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22B6" w14:textId="37122C0F" w:rsidR="00BC612C" w:rsidRPr="00E22ECD" w:rsidRDefault="00E22ECD" w:rsidP="0010193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EEC 4268 </w:t>
      </w:r>
      <w:r w:rsidR="00A458CD" w:rsidRPr="00E22ECD">
        <w:rPr>
          <w:rFonts w:ascii="Times New Roman" w:hAnsi="Times New Roman" w:cs="Times New Roman"/>
          <w:b/>
          <w:bCs/>
          <w:sz w:val="22"/>
          <w:szCs w:val="22"/>
        </w:rPr>
        <w:t xml:space="preserve">Activity Lesson Plan </w:t>
      </w:r>
      <w:r>
        <w:rPr>
          <w:rFonts w:ascii="Times New Roman" w:hAnsi="Times New Roman" w:cs="Times New Roman"/>
          <w:b/>
          <w:bCs/>
          <w:sz w:val="22"/>
          <w:szCs w:val="22"/>
        </w:rPr>
        <w:t>Guideline</w:t>
      </w:r>
    </w:p>
    <w:p w14:paraId="025785B6" w14:textId="72B1433F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</w:p>
    <w:p w14:paraId="54190675" w14:textId="35B5192C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 xml:space="preserve">Please add details on (1) how you will talk to, </w:t>
      </w:r>
      <w:proofErr w:type="gramStart"/>
      <w:r w:rsidRPr="00E22ECD">
        <w:rPr>
          <w:rFonts w:ascii="Times New Roman" w:hAnsi="Times New Roman" w:cs="Times New Roman"/>
          <w:sz w:val="22"/>
          <w:szCs w:val="22"/>
        </w:rPr>
        <w:t>question</w:t>
      </w:r>
      <w:proofErr w:type="gramEnd"/>
      <w:r w:rsidRPr="00E22ECD">
        <w:rPr>
          <w:rFonts w:ascii="Times New Roman" w:hAnsi="Times New Roman" w:cs="Times New Roman"/>
          <w:sz w:val="22"/>
          <w:szCs w:val="22"/>
        </w:rPr>
        <w:t xml:space="preserve"> and encourage the children, (2) how you will model the activity for the children, and (3) what language you will use to assess the children!</w:t>
      </w:r>
    </w:p>
    <w:p w14:paraId="71EBBB56" w14:textId="618A8255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</w:p>
    <w:p w14:paraId="19B6D61E" w14:textId="7840A6FA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Introducing the activity</w:t>
      </w:r>
    </w:p>
    <w:p w14:paraId="6352B390" w14:textId="77777777" w:rsidR="000A4855" w:rsidRPr="00E22ECD" w:rsidRDefault="000A4855">
      <w:pPr>
        <w:rPr>
          <w:rFonts w:ascii="Times New Roman" w:hAnsi="Times New Roman" w:cs="Times New Roman"/>
          <w:sz w:val="22"/>
          <w:szCs w:val="22"/>
        </w:rPr>
      </w:pPr>
    </w:p>
    <w:p w14:paraId="48895155" w14:textId="2A40C7C9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>1. Connect the activity to previous knowledge or experiences.</w:t>
      </w:r>
    </w:p>
    <w:p w14:paraId="4CF7541D" w14:textId="522AAE8F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 xml:space="preserve">2. </w:t>
      </w:r>
      <w:r w:rsidRPr="00E22ECD">
        <w:rPr>
          <w:rFonts w:ascii="Times New Roman" w:hAnsi="Times New Roman" w:cs="Times New Roman"/>
          <w:b/>
          <w:bCs/>
          <w:sz w:val="22"/>
          <w:szCs w:val="22"/>
          <w:u w:val="single"/>
        </w:rPr>
        <w:t>Pre-assess</w:t>
      </w:r>
      <w:r w:rsidRPr="00E22ECD">
        <w:rPr>
          <w:rFonts w:ascii="Times New Roman" w:hAnsi="Times New Roman" w:cs="Times New Roman"/>
          <w:sz w:val="22"/>
          <w:szCs w:val="22"/>
        </w:rPr>
        <w:t xml:space="preserve"> the children’s content knowledge.</w:t>
      </w:r>
    </w:p>
    <w:p w14:paraId="4A77946B" w14:textId="3C3C4FA6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>3. Give children an opportunity to contribute and connect</w:t>
      </w:r>
    </w:p>
    <w:p w14:paraId="70C8772E" w14:textId="0F1A7F6C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>4. Provide a hands-on experience for the children</w:t>
      </w:r>
    </w:p>
    <w:p w14:paraId="06971B98" w14:textId="6E0A4306" w:rsidR="000A4855" w:rsidRPr="00E22ECD" w:rsidRDefault="000A4855">
      <w:pPr>
        <w:rPr>
          <w:rFonts w:ascii="Times New Roman" w:hAnsi="Times New Roman" w:cs="Times New Roman"/>
          <w:sz w:val="22"/>
          <w:szCs w:val="22"/>
        </w:rPr>
      </w:pPr>
    </w:p>
    <w:p w14:paraId="1ABA2ED9" w14:textId="229220BD" w:rsidR="000A4855" w:rsidRPr="00E22ECD" w:rsidRDefault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Teaching Content Knowledge for the activity</w:t>
      </w:r>
    </w:p>
    <w:p w14:paraId="248878E1" w14:textId="77777777" w:rsidR="000A4855" w:rsidRPr="00E22ECD" w:rsidRDefault="000A4855">
      <w:pPr>
        <w:rPr>
          <w:rFonts w:ascii="Times New Roman" w:hAnsi="Times New Roman" w:cs="Times New Roman"/>
          <w:sz w:val="22"/>
          <w:szCs w:val="22"/>
        </w:rPr>
      </w:pPr>
    </w:p>
    <w:p w14:paraId="70AD8877" w14:textId="3FF82BE3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>5. Tell the children about the activity</w:t>
      </w:r>
    </w:p>
    <w:p w14:paraId="623C9AC9" w14:textId="1D502341" w:rsidR="00A458CD" w:rsidRPr="00E22ECD" w:rsidRDefault="00A458CD" w:rsidP="00A458C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 xml:space="preserve">6. Give clear expectations </w:t>
      </w:r>
    </w:p>
    <w:p w14:paraId="26652BEA" w14:textId="3EEDB2FB" w:rsidR="00A458CD" w:rsidRPr="00E22ECD" w:rsidRDefault="00A458CD" w:rsidP="00A458C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 xml:space="preserve">7. Pre-teach any content vocabulary or concepts </w:t>
      </w:r>
    </w:p>
    <w:p w14:paraId="561F7EBD" w14:textId="537E20C2" w:rsidR="00A458CD" w:rsidRPr="00E22ECD" w:rsidRDefault="00A458CD" w:rsidP="00A458C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 xml:space="preserve">8. </w:t>
      </w:r>
      <w:r w:rsidR="000A4855" w:rsidRPr="00E22ECD">
        <w:rPr>
          <w:rFonts w:ascii="Times New Roman" w:hAnsi="Times New Roman" w:cs="Times New Roman"/>
          <w:b/>
          <w:bCs/>
          <w:sz w:val="22"/>
          <w:szCs w:val="22"/>
          <w:u w:val="single"/>
        </w:rPr>
        <w:t>During Activity Assessments</w:t>
      </w:r>
      <w:r w:rsidR="000A4855" w:rsidRPr="00E22EC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0A4855" w:rsidRPr="00E22ECD">
        <w:rPr>
          <w:rFonts w:ascii="Times New Roman" w:hAnsi="Times New Roman" w:cs="Times New Roman"/>
          <w:sz w:val="22"/>
          <w:szCs w:val="22"/>
        </w:rPr>
        <w:t xml:space="preserve"> </w:t>
      </w:r>
      <w:r w:rsidRPr="00E22ECD">
        <w:rPr>
          <w:rFonts w:ascii="Times New Roman" w:hAnsi="Times New Roman" w:cs="Times New Roman"/>
          <w:sz w:val="22"/>
          <w:szCs w:val="22"/>
        </w:rPr>
        <w:t>Check for comprehension of new vocabulary/concepts</w:t>
      </w:r>
    </w:p>
    <w:p w14:paraId="4D64BBCF" w14:textId="45F7D711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</w:r>
    </w:p>
    <w:p w14:paraId="25A29745" w14:textId="0E7C6108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Modeling the activity</w:t>
      </w:r>
    </w:p>
    <w:p w14:paraId="54A327CD" w14:textId="77777777" w:rsidR="00C03626" w:rsidRPr="00E22ECD" w:rsidRDefault="00C03626">
      <w:pPr>
        <w:rPr>
          <w:rFonts w:ascii="Times New Roman" w:hAnsi="Times New Roman" w:cs="Times New Roman"/>
          <w:sz w:val="22"/>
          <w:szCs w:val="22"/>
        </w:rPr>
      </w:pPr>
    </w:p>
    <w:p w14:paraId="4D7193C9" w14:textId="7563165E" w:rsidR="00A458CD" w:rsidRPr="00E22ECD" w:rsidRDefault="00A458CD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</w:r>
      <w:r w:rsidR="00C03626" w:rsidRPr="00E22ECD">
        <w:rPr>
          <w:rFonts w:ascii="Times New Roman" w:hAnsi="Times New Roman" w:cs="Times New Roman"/>
          <w:sz w:val="22"/>
          <w:szCs w:val="22"/>
        </w:rPr>
        <w:t>9</w:t>
      </w:r>
      <w:r w:rsidRPr="00E22ECD">
        <w:rPr>
          <w:rFonts w:ascii="Times New Roman" w:hAnsi="Times New Roman" w:cs="Times New Roman"/>
          <w:sz w:val="22"/>
          <w:szCs w:val="22"/>
        </w:rPr>
        <w:t xml:space="preserve">. Clearly </w:t>
      </w:r>
      <w:r w:rsidR="000A4855" w:rsidRPr="00E22ECD">
        <w:rPr>
          <w:rFonts w:ascii="Times New Roman" w:hAnsi="Times New Roman" w:cs="Times New Roman"/>
          <w:sz w:val="22"/>
          <w:szCs w:val="22"/>
        </w:rPr>
        <w:t>restate expectations.</w:t>
      </w:r>
    </w:p>
    <w:p w14:paraId="3CABED4D" w14:textId="248FFA29" w:rsidR="000A4855" w:rsidRPr="00E22ECD" w:rsidRDefault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</w:r>
      <w:r w:rsidR="00C03626" w:rsidRPr="00E22ECD">
        <w:rPr>
          <w:rFonts w:ascii="Times New Roman" w:hAnsi="Times New Roman" w:cs="Times New Roman"/>
          <w:sz w:val="22"/>
          <w:szCs w:val="22"/>
        </w:rPr>
        <w:t>10</w:t>
      </w:r>
      <w:r w:rsidRPr="00E22ECD">
        <w:rPr>
          <w:rFonts w:ascii="Times New Roman" w:hAnsi="Times New Roman" w:cs="Times New Roman"/>
          <w:sz w:val="22"/>
          <w:szCs w:val="22"/>
        </w:rPr>
        <w:t>. Create a step-by-step process that you will model</w:t>
      </w:r>
    </w:p>
    <w:p w14:paraId="66A22B40" w14:textId="57C7C556" w:rsidR="000A4855" w:rsidRPr="00E22ECD" w:rsidRDefault="00C03626" w:rsidP="000A4855">
      <w:pPr>
        <w:ind w:left="72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11</w:t>
      </w:r>
      <w:r w:rsidR="000A4855" w:rsidRPr="00E22ECD">
        <w:rPr>
          <w:rFonts w:ascii="Times New Roman" w:hAnsi="Times New Roman" w:cs="Times New Roman"/>
          <w:sz w:val="22"/>
          <w:szCs w:val="22"/>
        </w:rPr>
        <w:t>. Create a step-by-step instruction as you go (for children to refer to when they work on their own)</w:t>
      </w:r>
    </w:p>
    <w:p w14:paraId="3D1DED27" w14:textId="28BB9F46" w:rsidR="000A4855" w:rsidRPr="00E22ECD" w:rsidRDefault="00C03626" w:rsidP="000A4855">
      <w:pPr>
        <w:ind w:left="72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12</w:t>
      </w:r>
      <w:r w:rsidR="000A4855" w:rsidRPr="00E22ECD">
        <w:rPr>
          <w:rFonts w:ascii="Times New Roman" w:hAnsi="Times New Roman" w:cs="Times New Roman"/>
          <w:sz w:val="22"/>
          <w:szCs w:val="22"/>
        </w:rPr>
        <w:t xml:space="preserve">. </w:t>
      </w:r>
      <w:r w:rsidRPr="00E22ECD">
        <w:rPr>
          <w:rFonts w:ascii="Times New Roman" w:hAnsi="Times New Roman" w:cs="Times New Roman"/>
          <w:b/>
          <w:bCs/>
          <w:sz w:val="22"/>
          <w:szCs w:val="22"/>
          <w:u w:val="single"/>
        </w:rPr>
        <w:t>During Activity Assessments:</w:t>
      </w:r>
      <w:r w:rsidRPr="00E22ECD">
        <w:rPr>
          <w:rFonts w:ascii="Times New Roman" w:hAnsi="Times New Roman" w:cs="Times New Roman"/>
          <w:sz w:val="22"/>
          <w:szCs w:val="22"/>
        </w:rPr>
        <w:t xml:space="preserve"> </w:t>
      </w:r>
      <w:r w:rsidR="000A4855" w:rsidRPr="00E22ECD">
        <w:rPr>
          <w:rFonts w:ascii="Times New Roman" w:hAnsi="Times New Roman" w:cs="Times New Roman"/>
          <w:sz w:val="22"/>
          <w:szCs w:val="22"/>
        </w:rPr>
        <w:t>Frequently check for child understanding as you model the activity</w:t>
      </w:r>
    </w:p>
    <w:p w14:paraId="7F6C3030" w14:textId="0D7B6FD6" w:rsidR="000A4855" w:rsidRPr="00E22ECD" w:rsidRDefault="00C03626" w:rsidP="000A4855">
      <w:pPr>
        <w:ind w:left="72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13</w:t>
      </w:r>
      <w:r w:rsidR="000A4855" w:rsidRPr="00E22ECD">
        <w:rPr>
          <w:rFonts w:ascii="Times New Roman" w:hAnsi="Times New Roman" w:cs="Times New Roman"/>
          <w:sz w:val="22"/>
          <w:szCs w:val="22"/>
        </w:rPr>
        <w:t>. Show the finished product to the children and review expectations</w:t>
      </w:r>
    </w:p>
    <w:p w14:paraId="1EF165D8" w14:textId="2DDCD3E1" w:rsidR="000A4855" w:rsidRPr="00E22ECD" w:rsidRDefault="000A4855" w:rsidP="000A4855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BB9325D" w14:textId="07617C34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Transition</w:t>
      </w:r>
    </w:p>
    <w:p w14:paraId="41E6953B" w14:textId="77777777" w:rsidR="001019F7" w:rsidRPr="00E22ECD" w:rsidRDefault="001019F7" w:rsidP="000A4855">
      <w:pPr>
        <w:rPr>
          <w:rFonts w:ascii="Times New Roman" w:hAnsi="Times New Roman" w:cs="Times New Roman"/>
          <w:sz w:val="22"/>
          <w:szCs w:val="22"/>
        </w:rPr>
      </w:pPr>
    </w:p>
    <w:p w14:paraId="431F4414" w14:textId="7F8F9141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</w:r>
      <w:r w:rsidR="00C03626" w:rsidRPr="00E22ECD">
        <w:rPr>
          <w:rFonts w:ascii="Times New Roman" w:hAnsi="Times New Roman" w:cs="Times New Roman"/>
          <w:sz w:val="22"/>
          <w:szCs w:val="22"/>
        </w:rPr>
        <w:t>14</w:t>
      </w:r>
      <w:r w:rsidRPr="00E22ECD">
        <w:rPr>
          <w:rFonts w:ascii="Times New Roman" w:hAnsi="Times New Roman" w:cs="Times New Roman"/>
          <w:sz w:val="22"/>
          <w:szCs w:val="22"/>
        </w:rPr>
        <w:t>. State a specific way you will help the children transition to seats (or next step)</w:t>
      </w:r>
    </w:p>
    <w:p w14:paraId="5381A921" w14:textId="28E9DFF2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</w:r>
      <w:r w:rsidR="00C03626" w:rsidRPr="00E22ECD">
        <w:rPr>
          <w:rFonts w:ascii="Times New Roman" w:hAnsi="Times New Roman" w:cs="Times New Roman"/>
          <w:sz w:val="22"/>
          <w:szCs w:val="22"/>
        </w:rPr>
        <w:t>15</w:t>
      </w:r>
      <w:r w:rsidRPr="00E22ECD">
        <w:rPr>
          <w:rFonts w:ascii="Times New Roman" w:hAnsi="Times New Roman" w:cs="Times New Roman"/>
          <w:sz w:val="22"/>
          <w:szCs w:val="22"/>
        </w:rPr>
        <w:t xml:space="preserve">. State if you will be grouping children intentionally based on ZPD </w:t>
      </w:r>
    </w:p>
    <w:p w14:paraId="4CD9FA77" w14:textId="616A81AB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</w:p>
    <w:p w14:paraId="4DFD602D" w14:textId="405568CA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Independent Practice</w:t>
      </w:r>
    </w:p>
    <w:p w14:paraId="27A1DB29" w14:textId="77777777" w:rsidR="001019F7" w:rsidRPr="00E22ECD" w:rsidRDefault="001019F7" w:rsidP="000A4855">
      <w:pPr>
        <w:rPr>
          <w:rFonts w:ascii="Times New Roman" w:hAnsi="Times New Roman" w:cs="Times New Roman"/>
          <w:sz w:val="22"/>
          <w:szCs w:val="22"/>
        </w:rPr>
      </w:pPr>
    </w:p>
    <w:p w14:paraId="5F16D51E" w14:textId="05BA3E69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>1</w:t>
      </w:r>
      <w:r w:rsidR="00C03626" w:rsidRPr="00E22ECD">
        <w:rPr>
          <w:rFonts w:ascii="Times New Roman" w:hAnsi="Times New Roman" w:cs="Times New Roman"/>
          <w:sz w:val="22"/>
          <w:szCs w:val="22"/>
        </w:rPr>
        <w:t>6</w:t>
      </w:r>
      <w:r w:rsidRPr="00E22ECD">
        <w:rPr>
          <w:rFonts w:ascii="Times New Roman" w:hAnsi="Times New Roman" w:cs="Times New Roman"/>
          <w:sz w:val="22"/>
          <w:szCs w:val="22"/>
        </w:rPr>
        <w:t>. State how you will be modeling children’s progress</w:t>
      </w:r>
    </w:p>
    <w:p w14:paraId="216F9B39" w14:textId="417F3E1F" w:rsidR="000A4855" w:rsidRPr="00E22ECD" w:rsidRDefault="000A4855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</w:r>
      <w:r w:rsidR="00C03626" w:rsidRPr="00E22ECD">
        <w:rPr>
          <w:rFonts w:ascii="Times New Roman" w:hAnsi="Times New Roman" w:cs="Times New Roman"/>
          <w:sz w:val="22"/>
          <w:szCs w:val="22"/>
        </w:rPr>
        <w:t>17</w:t>
      </w:r>
      <w:r w:rsidRPr="00E22ECD">
        <w:rPr>
          <w:rFonts w:ascii="Times New Roman" w:hAnsi="Times New Roman" w:cs="Times New Roman"/>
          <w:sz w:val="22"/>
          <w:szCs w:val="22"/>
        </w:rPr>
        <w:t xml:space="preserve">. Provide </w:t>
      </w:r>
      <w:r w:rsidR="00C03626" w:rsidRPr="00E22ECD">
        <w:rPr>
          <w:rFonts w:ascii="Times New Roman" w:hAnsi="Times New Roman" w:cs="Times New Roman"/>
          <w:sz w:val="22"/>
          <w:szCs w:val="22"/>
        </w:rPr>
        <w:t>examples of how you will scaffold children’s independent practice</w:t>
      </w:r>
    </w:p>
    <w:p w14:paraId="497F0720" w14:textId="19E6A505" w:rsidR="00C03626" w:rsidRPr="00E22ECD" w:rsidRDefault="00C03626" w:rsidP="000A4855">
      <w:pPr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ab/>
        <w:t xml:space="preserve">18. </w:t>
      </w:r>
      <w:r w:rsidR="001019F7" w:rsidRPr="00E22ECD">
        <w:rPr>
          <w:rFonts w:ascii="Times New Roman" w:hAnsi="Times New Roman" w:cs="Times New Roman"/>
          <w:b/>
          <w:bCs/>
          <w:sz w:val="22"/>
          <w:szCs w:val="22"/>
          <w:u w:val="single"/>
        </w:rPr>
        <w:t>Post-Assessment</w:t>
      </w:r>
      <w:r w:rsidR="001019F7" w:rsidRPr="00E22ECD">
        <w:rPr>
          <w:rFonts w:ascii="Times New Roman" w:hAnsi="Times New Roman" w:cs="Times New Roman"/>
          <w:sz w:val="22"/>
          <w:szCs w:val="22"/>
        </w:rPr>
        <w:t>: Describe how you will evaluate the children’s product</w:t>
      </w:r>
    </w:p>
    <w:p w14:paraId="29B5E4E1" w14:textId="421A5E62" w:rsidR="00555126" w:rsidRPr="00E22ECD" w:rsidRDefault="00555126" w:rsidP="000A4855">
      <w:pPr>
        <w:rPr>
          <w:rFonts w:ascii="Times New Roman" w:hAnsi="Times New Roman" w:cs="Times New Roman"/>
          <w:sz w:val="22"/>
          <w:szCs w:val="22"/>
        </w:rPr>
      </w:pPr>
    </w:p>
    <w:p w14:paraId="6AA39800" w14:textId="210B24DF" w:rsidR="00555126" w:rsidRPr="00E22ECD" w:rsidRDefault="00555126" w:rsidP="000A4855">
      <w:pPr>
        <w:rPr>
          <w:rFonts w:ascii="Times New Roman" w:hAnsi="Times New Roman" w:cs="Times New Roman"/>
          <w:sz w:val="22"/>
          <w:szCs w:val="22"/>
        </w:rPr>
      </w:pPr>
    </w:p>
    <w:p w14:paraId="4D475E21" w14:textId="31346657" w:rsidR="00555126" w:rsidRPr="00E22ECD" w:rsidRDefault="00555126" w:rsidP="004724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2ECD">
        <w:rPr>
          <w:rFonts w:ascii="Times New Roman" w:hAnsi="Times New Roman" w:cs="Times New Roman"/>
          <w:b/>
          <w:bCs/>
          <w:sz w:val="22"/>
          <w:szCs w:val="22"/>
        </w:rPr>
        <w:t>Example Language for Activity Lesson Plans</w:t>
      </w:r>
    </w:p>
    <w:p w14:paraId="4B1D5DFF" w14:textId="77777777" w:rsidR="00555126" w:rsidRPr="00E22ECD" w:rsidRDefault="00555126" w:rsidP="00555126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555126" w:rsidRPr="00E22ECD" w14:paraId="3121C2E8" w14:textId="77777777" w:rsidTr="0047248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368" w:type="dxa"/>
            <w:tcBorders>
              <w:top w:val="none" w:sz="6" w:space="0" w:color="auto"/>
              <w:bottom w:val="none" w:sz="6" w:space="0" w:color="auto"/>
            </w:tcBorders>
          </w:tcPr>
          <w:p w14:paraId="40ABD31B" w14:textId="77777777" w:rsidR="00555126" w:rsidRPr="00E22ECD" w:rsidRDefault="00555126">
            <w:pPr>
              <w:pStyle w:val="Default"/>
              <w:rPr>
                <w:sz w:val="22"/>
                <w:szCs w:val="22"/>
              </w:rPr>
            </w:pPr>
            <w:r w:rsidRPr="00E22ECD">
              <w:rPr>
                <w:sz w:val="22"/>
                <w:szCs w:val="22"/>
              </w:rPr>
              <w:t xml:space="preserve"> </w:t>
            </w:r>
            <w:r w:rsidRPr="00E22ECD">
              <w:rPr>
                <w:b/>
                <w:bCs/>
                <w:color w:val="FF7B80"/>
                <w:sz w:val="22"/>
                <w:szCs w:val="22"/>
              </w:rPr>
              <w:t xml:space="preserve">Objectives-Goals: </w:t>
            </w:r>
          </w:p>
          <w:p w14:paraId="1ACE99FD" w14:textId="77777777" w:rsidR="00555126" w:rsidRPr="00E22ECD" w:rsidRDefault="00555126">
            <w:pPr>
              <w:pStyle w:val="Default"/>
              <w:rPr>
                <w:sz w:val="22"/>
                <w:szCs w:val="22"/>
              </w:rPr>
            </w:pPr>
            <w:r w:rsidRPr="00E22ECD">
              <w:rPr>
                <w:sz w:val="22"/>
                <w:szCs w:val="22"/>
              </w:rPr>
              <w:t xml:space="preserve">The student will be able to… </w:t>
            </w:r>
          </w:p>
          <w:p w14:paraId="02F636F6" w14:textId="77777777" w:rsidR="00555126" w:rsidRPr="00E22ECD" w:rsidRDefault="00555126">
            <w:pPr>
              <w:pStyle w:val="Default"/>
              <w:rPr>
                <w:sz w:val="22"/>
                <w:szCs w:val="22"/>
              </w:rPr>
            </w:pPr>
            <w:r w:rsidRPr="00E22ECD">
              <w:rPr>
                <w:sz w:val="22"/>
                <w:szCs w:val="22"/>
              </w:rPr>
              <w:t xml:space="preserve">→ _Recognize a rhyming pair from the read-aloud story </w:t>
            </w:r>
          </w:p>
          <w:p w14:paraId="3AA729C0" w14:textId="77777777" w:rsidR="00555126" w:rsidRPr="00E22ECD" w:rsidRDefault="00555126">
            <w:pPr>
              <w:pStyle w:val="Default"/>
              <w:rPr>
                <w:sz w:val="22"/>
                <w:szCs w:val="22"/>
              </w:rPr>
            </w:pPr>
            <w:r w:rsidRPr="00E22ECD">
              <w:rPr>
                <w:sz w:val="22"/>
                <w:szCs w:val="22"/>
              </w:rPr>
              <w:t xml:space="preserve">→ _Produce a rhyme during the extension activity </w:t>
            </w:r>
          </w:p>
          <w:p w14:paraId="39F96EF0" w14:textId="77777777" w:rsidR="00555126" w:rsidRPr="00E22ECD" w:rsidRDefault="005551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117B43B" w14:textId="77777777" w:rsidR="00472484" w:rsidRPr="00472484" w:rsidRDefault="00472484" w:rsidP="004724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BFE38B5" w14:textId="77777777" w:rsidR="00472484" w:rsidRPr="00E22ECD" w:rsidRDefault="00472484" w:rsidP="00472484">
      <w:pPr>
        <w:pStyle w:val="TableParagraph"/>
        <w:rPr>
          <w:b/>
        </w:rPr>
      </w:pPr>
      <w:r w:rsidRPr="00E22ECD">
        <w:rPr>
          <w:b/>
          <w:color w:val="FF7B80"/>
        </w:rPr>
        <w:t>Concept Planning/Scaffolding:</w:t>
      </w:r>
    </w:p>
    <w:p w14:paraId="7949291F" w14:textId="1C5B8189" w:rsidR="00472484" w:rsidRPr="00E22ECD" w:rsidRDefault="00472484" w:rsidP="00472484">
      <w:pPr>
        <w:pStyle w:val="TableParagraph"/>
        <w:spacing w:before="1"/>
        <w:ind w:left="463"/>
      </w:pPr>
      <w:r w:rsidRPr="00E22ECD">
        <w:rPr>
          <w:b/>
          <w:color w:val="FF7B80"/>
        </w:rPr>
        <w:t xml:space="preserve">1)   </w:t>
      </w:r>
      <w:r w:rsidRPr="00E22ECD">
        <w:t xml:space="preserve">Prompt </w:t>
      </w:r>
      <w:r w:rsidRPr="00E22ECD">
        <w:t>Students</w:t>
      </w:r>
      <w:r w:rsidRPr="00E22ECD">
        <w:t xml:space="preserve"> to recall what the book “Pete the Cat and the Missing Cupcakes” was about</w:t>
      </w:r>
      <w:r w:rsidRPr="00E22ECD">
        <w:t xml:space="preserve">: </w:t>
      </w:r>
      <w:r w:rsidRPr="00E22ECD">
        <w:rPr>
          <w:i/>
        </w:rPr>
        <w:t>“Can you describe what happened in the book we just</w:t>
      </w:r>
      <w:r w:rsidRPr="00E22ECD">
        <w:rPr>
          <w:i/>
          <w:spacing w:val="-10"/>
        </w:rPr>
        <w:t xml:space="preserve"> </w:t>
      </w:r>
      <w:r w:rsidRPr="00E22ECD">
        <w:rPr>
          <w:i/>
        </w:rPr>
        <w:t>read?”</w:t>
      </w:r>
    </w:p>
    <w:p w14:paraId="06BB7DF4" w14:textId="3E93ECFD" w:rsidR="00472484" w:rsidRPr="00E22ECD" w:rsidRDefault="00472484" w:rsidP="00472484">
      <w:pPr>
        <w:pStyle w:val="TableParagraph"/>
        <w:spacing w:line="244" w:lineRule="exact"/>
        <w:ind w:left="463"/>
      </w:pPr>
      <w:r w:rsidRPr="00E22ECD">
        <w:rPr>
          <w:b/>
          <w:color w:val="FF7B80"/>
        </w:rPr>
        <w:t xml:space="preserve">2)   </w:t>
      </w:r>
      <w:r w:rsidRPr="00E22ECD">
        <w:t xml:space="preserve">Prompt </w:t>
      </w:r>
      <w:r w:rsidRPr="00E22ECD">
        <w:t>students</w:t>
      </w:r>
      <w:r w:rsidRPr="00E22ECD">
        <w:t xml:space="preserve"> to think about rhyming pairs.</w:t>
      </w:r>
    </w:p>
    <w:p w14:paraId="61DBBE7F" w14:textId="77777777" w:rsidR="00472484" w:rsidRPr="00E22ECD" w:rsidRDefault="00472484" w:rsidP="00472484">
      <w:pPr>
        <w:pStyle w:val="TableParagraph"/>
        <w:numPr>
          <w:ilvl w:val="0"/>
          <w:numId w:val="4"/>
        </w:numPr>
        <w:tabs>
          <w:tab w:val="left" w:pos="823"/>
          <w:tab w:val="left" w:pos="824"/>
        </w:tabs>
        <w:spacing w:before="3"/>
        <w:ind w:right="429"/>
        <w:rPr>
          <w:i/>
        </w:rPr>
      </w:pPr>
      <w:r w:rsidRPr="00E22ECD">
        <w:rPr>
          <w:i/>
        </w:rPr>
        <w:t>“You were asked to feed Pete the Cat a cupcake when you heard something. What were you listening</w:t>
      </w:r>
      <w:r w:rsidRPr="00E22ECD">
        <w:rPr>
          <w:i/>
          <w:spacing w:val="-5"/>
        </w:rPr>
        <w:t xml:space="preserve"> </w:t>
      </w:r>
      <w:r w:rsidRPr="00E22ECD">
        <w:rPr>
          <w:i/>
        </w:rPr>
        <w:t>for?”</w:t>
      </w:r>
    </w:p>
    <w:p w14:paraId="46280B91" w14:textId="77777777" w:rsidR="00472484" w:rsidRPr="00E22ECD" w:rsidRDefault="00472484" w:rsidP="00472484">
      <w:pPr>
        <w:pStyle w:val="TableParagraph"/>
        <w:tabs>
          <w:tab w:val="left" w:pos="1543"/>
        </w:tabs>
        <w:spacing w:line="260" w:lineRule="exact"/>
        <w:ind w:left="1183"/>
      </w:pPr>
      <w:r w:rsidRPr="00E22ECD">
        <w:rPr>
          <w:color w:val="FF7B80"/>
        </w:rPr>
        <w:t>☼</w:t>
      </w:r>
      <w:r w:rsidRPr="00E22ECD">
        <w:rPr>
          <w:color w:val="FF7B80"/>
        </w:rPr>
        <w:tab/>
      </w:r>
      <w:r w:rsidRPr="00E22ECD">
        <w:t>Correct answer is rhyming pairs or rhyming</w:t>
      </w:r>
      <w:r w:rsidRPr="00E22ECD">
        <w:rPr>
          <w:spacing w:val="-14"/>
        </w:rPr>
        <w:t xml:space="preserve"> </w:t>
      </w:r>
      <w:r w:rsidRPr="00E22ECD">
        <w:t>words</w:t>
      </w:r>
    </w:p>
    <w:p w14:paraId="09509611" w14:textId="77777777" w:rsidR="00472484" w:rsidRPr="00E22ECD" w:rsidRDefault="00472484" w:rsidP="00472484">
      <w:pPr>
        <w:pStyle w:val="TableParagraph"/>
        <w:numPr>
          <w:ilvl w:val="0"/>
          <w:numId w:val="4"/>
        </w:numPr>
        <w:tabs>
          <w:tab w:val="left" w:pos="823"/>
          <w:tab w:val="left" w:pos="824"/>
        </w:tabs>
        <w:spacing w:line="253" w:lineRule="exact"/>
        <w:rPr>
          <w:i/>
        </w:rPr>
      </w:pPr>
      <w:r w:rsidRPr="00E22ECD">
        <w:t>“</w:t>
      </w:r>
      <w:r w:rsidRPr="00E22ECD">
        <w:rPr>
          <w:i/>
        </w:rPr>
        <w:t>Can you tell me what a rhyming pair is? I</w:t>
      </w:r>
      <w:r w:rsidRPr="00E22ECD">
        <w:rPr>
          <w:i/>
          <w:spacing w:val="-6"/>
        </w:rPr>
        <w:t xml:space="preserve"> </w:t>
      </w:r>
      <w:r w:rsidRPr="00E22ECD">
        <w:rPr>
          <w:i/>
        </w:rPr>
        <w:t>forgot!”</w:t>
      </w:r>
    </w:p>
    <w:p w14:paraId="7399BC3A" w14:textId="77777777" w:rsidR="00472484" w:rsidRPr="00E22ECD" w:rsidRDefault="00472484" w:rsidP="00472484">
      <w:pPr>
        <w:pStyle w:val="TableParagraph"/>
        <w:tabs>
          <w:tab w:val="left" w:pos="1543"/>
        </w:tabs>
        <w:spacing w:line="253" w:lineRule="exact"/>
        <w:ind w:left="1183"/>
      </w:pPr>
      <w:r w:rsidRPr="00E22ECD">
        <w:rPr>
          <w:color w:val="FF7B80"/>
        </w:rPr>
        <w:t>☼</w:t>
      </w:r>
      <w:r w:rsidRPr="00E22ECD">
        <w:rPr>
          <w:color w:val="FF7B80"/>
        </w:rPr>
        <w:tab/>
      </w:r>
      <w:r w:rsidRPr="00E22ECD">
        <w:t xml:space="preserve">Correct answer is words that end with the same sound </w:t>
      </w:r>
      <w:proofErr w:type="gramStart"/>
      <w:r w:rsidRPr="00E22ECD">
        <w:t>like</w:t>
      </w:r>
      <w:proofErr w:type="gramEnd"/>
      <w:r w:rsidRPr="00E22ECD">
        <w:t xml:space="preserve"> pat and</w:t>
      </w:r>
      <w:r w:rsidRPr="00E22ECD">
        <w:rPr>
          <w:spacing w:val="-18"/>
        </w:rPr>
        <w:t xml:space="preserve"> </w:t>
      </w:r>
      <w:r w:rsidRPr="00E22ECD">
        <w:t>cat.</w:t>
      </w:r>
    </w:p>
    <w:p w14:paraId="6BD6E3CB" w14:textId="5CDB56A2" w:rsidR="00472484" w:rsidRPr="00E22ECD" w:rsidRDefault="00472484" w:rsidP="00472484">
      <w:pPr>
        <w:pStyle w:val="TableParagraph"/>
        <w:tabs>
          <w:tab w:val="left" w:pos="1543"/>
        </w:tabs>
        <w:spacing w:line="232" w:lineRule="auto"/>
        <w:ind w:left="1543" w:right="149" w:hanging="360"/>
        <w:rPr>
          <w:i/>
        </w:rPr>
      </w:pPr>
      <w:r w:rsidRPr="00E22ECD">
        <w:rPr>
          <w:color w:val="FF7B80"/>
        </w:rPr>
        <w:t>☼</w:t>
      </w:r>
      <w:r w:rsidRPr="00E22ECD">
        <w:rPr>
          <w:color w:val="FF7B80"/>
        </w:rPr>
        <w:tab/>
      </w:r>
      <w:r w:rsidRPr="00E22ECD">
        <w:t xml:space="preserve">If </w:t>
      </w:r>
      <w:r w:rsidR="00E22ECD" w:rsidRPr="00E22ECD">
        <w:t>students</w:t>
      </w:r>
      <w:r w:rsidRPr="00E22ECD">
        <w:t xml:space="preserve"> struggle to answer this, help </w:t>
      </w:r>
      <w:r w:rsidRPr="00E22ECD">
        <w:rPr>
          <w:b/>
          <w:color w:val="FF7B80"/>
        </w:rPr>
        <w:t xml:space="preserve">model </w:t>
      </w:r>
      <w:r w:rsidRPr="00E22ECD">
        <w:t xml:space="preserve">by saying </w:t>
      </w:r>
      <w:r w:rsidRPr="00E22ECD">
        <w:rPr>
          <w:i/>
        </w:rPr>
        <w:t>“I think pat and cat</w:t>
      </w:r>
      <w:r w:rsidRPr="00E22ECD">
        <w:rPr>
          <w:i/>
          <w:spacing w:val="-22"/>
        </w:rPr>
        <w:t xml:space="preserve"> </w:t>
      </w:r>
      <w:r w:rsidRPr="00E22ECD">
        <w:rPr>
          <w:i/>
        </w:rPr>
        <w:t>have</w:t>
      </w:r>
      <w:r w:rsidRPr="00E22ECD">
        <w:rPr>
          <w:i/>
          <w:spacing w:val="-2"/>
        </w:rPr>
        <w:t xml:space="preserve"> </w:t>
      </w:r>
      <w:r w:rsidRPr="00E22ECD">
        <w:rPr>
          <w:i/>
        </w:rPr>
        <w:t xml:space="preserve">the same ending </w:t>
      </w:r>
      <w:r w:rsidRPr="00E22ECD">
        <w:rPr>
          <w:i/>
        </w:rPr>
        <w:lastRenderedPageBreak/>
        <w:t xml:space="preserve">sound, does this mean they’re a rhyming pair? </w:t>
      </w:r>
      <w:proofErr w:type="gramStart"/>
      <w:r w:rsidRPr="00E22ECD">
        <w:rPr>
          <w:i/>
        </w:rPr>
        <w:t>Yes</w:t>
      </w:r>
      <w:proofErr w:type="gramEnd"/>
      <w:r w:rsidRPr="00E22ECD">
        <w:rPr>
          <w:i/>
        </w:rPr>
        <w:t xml:space="preserve"> it does! Pat and cat are a rhyming</w:t>
      </w:r>
      <w:r w:rsidRPr="00E22ECD">
        <w:rPr>
          <w:i/>
          <w:spacing w:val="-1"/>
        </w:rPr>
        <w:t xml:space="preserve"> </w:t>
      </w:r>
      <w:r w:rsidRPr="00E22ECD">
        <w:rPr>
          <w:i/>
        </w:rPr>
        <w:t>pair.”</w:t>
      </w:r>
    </w:p>
    <w:p w14:paraId="019CD4E1" w14:textId="2F6A13A4" w:rsidR="00472484" w:rsidRPr="00E22ECD" w:rsidRDefault="00472484" w:rsidP="0047248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b/>
          <w:color w:val="FF7B80"/>
          <w:sz w:val="22"/>
          <w:szCs w:val="22"/>
        </w:rPr>
        <w:t xml:space="preserve">3)   </w:t>
      </w:r>
      <w:r w:rsidRPr="00E22ECD">
        <w:rPr>
          <w:rFonts w:ascii="Times New Roman" w:hAnsi="Times New Roman" w:cs="Times New Roman"/>
          <w:sz w:val="22"/>
          <w:szCs w:val="22"/>
        </w:rPr>
        <w:t xml:space="preserve">Tell </w:t>
      </w:r>
      <w:r w:rsidR="00E22ECD" w:rsidRPr="00E22ECD">
        <w:rPr>
          <w:rFonts w:ascii="Times New Roman" w:hAnsi="Times New Roman" w:cs="Times New Roman"/>
          <w:sz w:val="22"/>
          <w:szCs w:val="22"/>
        </w:rPr>
        <w:t>students</w:t>
      </w:r>
      <w:r w:rsidRPr="00E22ECD">
        <w:rPr>
          <w:rFonts w:ascii="Times New Roman" w:hAnsi="Times New Roman" w:cs="Times New Roman"/>
          <w:sz w:val="22"/>
          <w:szCs w:val="22"/>
        </w:rPr>
        <w:t xml:space="preserve"> that we are going to play a game about rhyming pairs!</w:t>
      </w:r>
    </w:p>
    <w:p w14:paraId="13803720" w14:textId="38CF7EBF" w:rsidR="00E22ECD" w:rsidRPr="00E22ECD" w:rsidRDefault="00E22ECD" w:rsidP="0047248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3E411A" w14:textId="6E544282" w:rsidR="00E22ECD" w:rsidRPr="00E22ECD" w:rsidRDefault="00E22ECD" w:rsidP="0047248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0B9CF3" w14:textId="77777777" w:rsidR="00E22ECD" w:rsidRPr="00E22ECD" w:rsidRDefault="00E22ECD" w:rsidP="00E22ECD">
      <w:pPr>
        <w:pStyle w:val="TableParagraph"/>
        <w:spacing w:line="240" w:lineRule="auto"/>
        <w:ind w:right="2326"/>
        <w:rPr>
          <w:b/>
        </w:rPr>
      </w:pPr>
      <w:r w:rsidRPr="00E22ECD">
        <w:rPr>
          <w:b/>
          <w:color w:val="FF7B80"/>
        </w:rPr>
        <w:t>Lesson Steps/Procedure: (Engage, Explore, Explain, Elaborate, Evaluate) BEFORE LESSON/ ENGAGE:</w:t>
      </w:r>
    </w:p>
    <w:p w14:paraId="73910B03" w14:textId="77777777" w:rsidR="00E22ECD" w:rsidRPr="00E22ECD" w:rsidRDefault="00E22ECD" w:rsidP="00E22ECD">
      <w:pPr>
        <w:pStyle w:val="TableParagraph"/>
        <w:numPr>
          <w:ilvl w:val="0"/>
          <w:numId w:val="5"/>
        </w:numPr>
        <w:tabs>
          <w:tab w:val="left" w:pos="824"/>
        </w:tabs>
        <w:spacing w:before="3"/>
      </w:pPr>
      <w:r w:rsidRPr="00E22ECD">
        <w:t xml:space="preserve">To start the lesson, first </w:t>
      </w:r>
      <w:r w:rsidRPr="00E22ECD">
        <w:rPr>
          <w:b/>
          <w:color w:val="FF7B80"/>
        </w:rPr>
        <w:t xml:space="preserve">model </w:t>
      </w:r>
      <w:r w:rsidRPr="00E22ECD">
        <w:t>what is expected each “round” of the</w:t>
      </w:r>
      <w:r w:rsidRPr="00E22ECD">
        <w:rPr>
          <w:spacing w:val="-20"/>
        </w:rPr>
        <w:t xml:space="preserve"> </w:t>
      </w:r>
      <w:r w:rsidRPr="00E22ECD">
        <w:t>game.</w:t>
      </w:r>
    </w:p>
    <w:p w14:paraId="1E607225" w14:textId="77777777" w:rsidR="00E22ECD" w:rsidRPr="00E22ECD" w:rsidRDefault="00E22ECD" w:rsidP="00E22ECD">
      <w:pPr>
        <w:pStyle w:val="TableParagraph"/>
        <w:numPr>
          <w:ilvl w:val="1"/>
          <w:numId w:val="5"/>
        </w:numPr>
        <w:tabs>
          <w:tab w:val="left" w:pos="1544"/>
        </w:tabs>
      </w:pPr>
      <w:r w:rsidRPr="00E22ECD">
        <w:t xml:space="preserve">Lay out </w:t>
      </w:r>
      <w:proofErr w:type="gramStart"/>
      <w:r w:rsidRPr="00E22ECD">
        <w:t>all of</w:t>
      </w:r>
      <w:proofErr w:type="gramEnd"/>
      <w:r w:rsidRPr="00E22ECD">
        <w:t xml:space="preserve"> the cupcakes on the</w:t>
      </w:r>
      <w:r w:rsidRPr="00E22ECD">
        <w:rPr>
          <w:spacing w:val="-5"/>
        </w:rPr>
        <w:t xml:space="preserve"> </w:t>
      </w:r>
      <w:r w:rsidRPr="00E22ECD">
        <w:t>table.</w:t>
      </w:r>
    </w:p>
    <w:p w14:paraId="7507B940" w14:textId="77777777" w:rsidR="00E22ECD" w:rsidRPr="00E22ECD" w:rsidRDefault="00E22ECD" w:rsidP="00E22ECD">
      <w:pPr>
        <w:pStyle w:val="TableParagraph"/>
        <w:numPr>
          <w:ilvl w:val="1"/>
          <w:numId w:val="5"/>
        </w:numPr>
        <w:tabs>
          <w:tab w:val="left" w:pos="1544"/>
        </w:tabs>
        <w:spacing w:line="242" w:lineRule="auto"/>
        <w:ind w:right="661"/>
      </w:pPr>
      <w:r w:rsidRPr="00E22ECD">
        <w:t>Pick up one cupcake and say what picture is on it. (EMPHASIZE THE ENDING SOUND)</w:t>
      </w:r>
    </w:p>
    <w:p w14:paraId="445AB4DA" w14:textId="77777777" w:rsidR="00E22ECD" w:rsidRPr="00E22ECD" w:rsidRDefault="00E22ECD" w:rsidP="00E22ECD">
      <w:pPr>
        <w:pStyle w:val="TableParagraph"/>
        <w:numPr>
          <w:ilvl w:val="1"/>
          <w:numId w:val="5"/>
        </w:numPr>
        <w:tabs>
          <w:tab w:val="left" w:pos="1543"/>
          <w:tab w:val="left" w:pos="1544"/>
        </w:tabs>
        <w:spacing w:line="242" w:lineRule="auto"/>
        <w:ind w:right="377"/>
      </w:pPr>
      <w:r w:rsidRPr="00E22ECD">
        <w:t>Pick up another cupcake and say what picture is on it (EMPHASIZE THE</w:t>
      </w:r>
      <w:r w:rsidRPr="00E22ECD">
        <w:rPr>
          <w:spacing w:val="-24"/>
        </w:rPr>
        <w:t xml:space="preserve"> </w:t>
      </w:r>
      <w:r w:rsidRPr="00E22ECD">
        <w:t>ENDING SOUND)</w:t>
      </w:r>
    </w:p>
    <w:p w14:paraId="66D8D88C" w14:textId="77777777" w:rsidR="00E22ECD" w:rsidRPr="00E22ECD" w:rsidRDefault="00E22ECD" w:rsidP="00E22ECD">
      <w:pPr>
        <w:pStyle w:val="TableParagraph"/>
        <w:numPr>
          <w:ilvl w:val="1"/>
          <w:numId w:val="5"/>
        </w:numPr>
        <w:tabs>
          <w:tab w:val="left" w:pos="1544"/>
        </w:tabs>
        <w:spacing w:before="2" w:line="249" w:lineRule="exact"/>
      </w:pPr>
      <w:r w:rsidRPr="00E22ECD">
        <w:t>Repeat both words one after the other, with emphasis on the final sound. Then</w:t>
      </w:r>
      <w:r w:rsidRPr="00E22ECD">
        <w:rPr>
          <w:spacing w:val="-22"/>
        </w:rPr>
        <w:t xml:space="preserve"> </w:t>
      </w:r>
      <w:r w:rsidRPr="00E22ECD">
        <w:t>say</w:t>
      </w:r>
    </w:p>
    <w:p w14:paraId="27F86C65" w14:textId="77777777" w:rsidR="00E22ECD" w:rsidRPr="00E22ECD" w:rsidRDefault="00E22ECD" w:rsidP="00E22ECD">
      <w:pPr>
        <w:pStyle w:val="TableParagraph"/>
        <w:ind w:left="1543"/>
        <w:rPr>
          <w:i/>
        </w:rPr>
      </w:pPr>
      <w:r w:rsidRPr="00E22ECD">
        <w:rPr>
          <w:i/>
        </w:rPr>
        <w:t>“Hm, are these words a rhyming pair?”.</w:t>
      </w:r>
    </w:p>
    <w:p w14:paraId="00632A00" w14:textId="77777777" w:rsidR="00E22ECD" w:rsidRPr="00E22ECD" w:rsidRDefault="00E22ECD" w:rsidP="00E22ECD">
      <w:pPr>
        <w:pStyle w:val="TableParagraph"/>
        <w:numPr>
          <w:ilvl w:val="1"/>
          <w:numId w:val="5"/>
        </w:numPr>
        <w:tabs>
          <w:tab w:val="left" w:pos="1543"/>
          <w:tab w:val="left" w:pos="1544"/>
        </w:tabs>
        <w:spacing w:before="2" w:line="240" w:lineRule="auto"/>
      </w:pPr>
      <w:r w:rsidRPr="00E22ECD">
        <w:rPr>
          <w:b/>
          <w:color w:val="FF7B80"/>
        </w:rPr>
        <w:t xml:space="preserve">Model </w:t>
      </w:r>
      <w:r w:rsidRPr="00E22ECD">
        <w:t>both of the following: one rhyming pair and one non-rhyming</w:t>
      </w:r>
      <w:r w:rsidRPr="00E22ECD">
        <w:rPr>
          <w:spacing w:val="-18"/>
        </w:rPr>
        <w:t xml:space="preserve"> </w:t>
      </w:r>
      <w:r w:rsidRPr="00E22ECD">
        <w:t>pair.</w:t>
      </w:r>
    </w:p>
    <w:p w14:paraId="774EE42A" w14:textId="77777777" w:rsidR="00E22ECD" w:rsidRPr="00E22ECD" w:rsidRDefault="00E22ECD" w:rsidP="00E22ECD">
      <w:pPr>
        <w:pStyle w:val="TableParagraph"/>
        <w:spacing w:before="14" w:line="240" w:lineRule="auto"/>
        <w:ind w:left="1543"/>
        <w:rPr>
          <w:i/>
        </w:rPr>
      </w:pPr>
      <w:proofErr w:type="gramStart"/>
      <w:r w:rsidRPr="00E22ECD">
        <w:t xml:space="preserve">→  </w:t>
      </w:r>
      <w:r w:rsidRPr="00E22ECD">
        <w:rPr>
          <w:i/>
        </w:rPr>
        <w:t>“</w:t>
      </w:r>
      <w:proofErr w:type="gramEnd"/>
      <w:r w:rsidRPr="00E22ECD">
        <w:rPr>
          <w:i/>
        </w:rPr>
        <w:t>Yes because they end with the same final sound”</w:t>
      </w:r>
    </w:p>
    <w:p w14:paraId="289418DF" w14:textId="77777777" w:rsidR="00E22ECD" w:rsidRPr="00E22ECD" w:rsidRDefault="00E22ECD" w:rsidP="00E22ECD">
      <w:pPr>
        <w:pStyle w:val="TableParagraph"/>
        <w:spacing w:before="14" w:line="253" w:lineRule="exact"/>
        <w:ind w:left="1543"/>
        <w:rPr>
          <w:i/>
        </w:rPr>
      </w:pPr>
      <w:proofErr w:type="gramStart"/>
      <w:r w:rsidRPr="00E22ECD">
        <w:t xml:space="preserve">→  </w:t>
      </w:r>
      <w:r w:rsidRPr="00E22ECD">
        <w:rPr>
          <w:i/>
        </w:rPr>
        <w:t>“</w:t>
      </w:r>
      <w:proofErr w:type="gramEnd"/>
      <w:r w:rsidRPr="00E22ECD">
        <w:rPr>
          <w:i/>
        </w:rPr>
        <w:t>No because they end with different sounds.”</w:t>
      </w:r>
    </w:p>
    <w:p w14:paraId="31885AAE" w14:textId="5D170408" w:rsidR="00E22ECD" w:rsidRPr="00E22ECD" w:rsidRDefault="00E22ECD" w:rsidP="00E22EC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22ECD">
        <w:rPr>
          <w:rFonts w:ascii="Times New Roman" w:hAnsi="Times New Roman" w:cs="Times New Roman"/>
          <w:sz w:val="22"/>
          <w:szCs w:val="22"/>
        </w:rPr>
        <w:t>If the two words are a rhyming pair, put the two cupcakes together and then place them off to the</w:t>
      </w:r>
      <w:r w:rsidRPr="00E22E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2ECD">
        <w:rPr>
          <w:rFonts w:ascii="Times New Roman" w:hAnsi="Times New Roman" w:cs="Times New Roman"/>
          <w:sz w:val="22"/>
          <w:szCs w:val="22"/>
        </w:rPr>
        <w:t>side.</w:t>
      </w:r>
    </w:p>
    <w:p w14:paraId="167F2C26" w14:textId="240541D3" w:rsidR="00E22ECD" w:rsidRPr="00E22ECD" w:rsidRDefault="00E22ECD" w:rsidP="00E22ECD">
      <w:pPr>
        <w:pStyle w:val="TableParagraph"/>
        <w:numPr>
          <w:ilvl w:val="0"/>
          <w:numId w:val="8"/>
        </w:numPr>
        <w:tabs>
          <w:tab w:val="left" w:pos="824"/>
        </w:tabs>
      </w:pPr>
      <w:r w:rsidRPr="00E22ECD">
        <w:t xml:space="preserve">Now that you have modeled what to do, help </w:t>
      </w:r>
      <w:proofErr w:type="gramStart"/>
      <w:r>
        <w:t>The</w:t>
      </w:r>
      <w:proofErr w:type="gramEnd"/>
      <w:r>
        <w:t xml:space="preserve"> students</w:t>
      </w:r>
      <w:r w:rsidRPr="00E22ECD">
        <w:t xml:space="preserve"> complete one match</w:t>
      </w:r>
      <w:r w:rsidRPr="00E22ECD">
        <w:rPr>
          <w:spacing w:val="-18"/>
        </w:rPr>
        <w:t xml:space="preserve"> </w:t>
      </w:r>
      <w:r w:rsidRPr="00E22ECD">
        <w:t>(</w:t>
      </w:r>
      <w:r w:rsidRPr="00E22ECD">
        <w:rPr>
          <w:b/>
          <w:color w:val="FF7B80"/>
        </w:rPr>
        <w:t>scaffold</w:t>
      </w:r>
      <w:r w:rsidRPr="00E22ECD">
        <w:t>).</w:t>
      </w:r>
    </w:p>
    <w:p w14:paraId="27CD5DB0" w14:textId="3B8D9BF2" w:rsidR="00E22ECD" w:rsidRPr="00E22ECD" w:rsidRDefault="00E22ECD" w:rsidP="00E22ECD">
      <w:pPr>
        <w:pStyle w:val="TableParagraph"/>
        <w:numPr>
          <w:ilvl w:val="1"/>
          <w:numId w:val="8"/>
        </w:numPr>
        <w:tabs>
          <w:tab w:val="left" w:pos="1544"/>
        </w:tabs>
        <w:spacing w:before="1"/>
        <w:rPr>
          <w:i/>
        </w:rPr>
      </w:pPr>
      <w:r w:rsidRPr="00E22ECD">
        <w:t xml:space="preserve">Ask </w:t>
      </w:r>
      <w:r>
        <w:t>The students</w:t>
      </w:r>
      <w:r w:rsidRPr="00E22ECD">
        <w:t xml:space="preserve">, </w:t>
      </w:r>
      <w:r w:rsidRPr="00E22ECD">
        <w:rPr>
          <w:i/>
        </w:rPr>
        <w:t>“Go ahead and pick up one cupcake. What is on</w:t>
      </w:r>
      <w:r w:rsidRPr="00E22ECD">
        <w:rPr>
          <w:i/>
          <w:spacing w:val="-13"/>
        </w:rPr>
        <w:t xml:space="preserve"> </w:t>
      </w:r>
      <w:r w:rsidRPr="00E22ECD">
        <w:rPr>
          <w:i/>
        </w:rPr>
        <w:t>it?”</w:t>
      </w:r>
    </w:p>
    <w:p w14:paraId="0C8FDF0A" w14:textId="77777777" w:rsidR="00E22ECD" w:rsidRPr="00E22ECD" w:rsidRDefault="00E22ECD" w:rsidP="00E22ECD">
      <w:pPr>
        <w:pStyle w:val="TableParagraph"/>
        <w:numPr>
          <w:ilvl w:val="1"/>
          <w:numId w:val="8"/>
        </w:numPr>
        <w:tabs>
          <w:tab w:val="left" w:pos="1544"/>
        </w:tabs>
        <w:rPr>
          <w:i/>
        </w:rPr>
      </w:pPr>
      <w:r w:rsidRPr="00E22ECD">
        <w:rPr>
          <w:i/>
        </w:rPr>
        <w:t>“Now, grab another cupcake. What is on that</w:t>
      </w:r>
      <w:r w:rsidRPr="00E22ECD">
        <w:rPr>
          <w:i/>
          <w:spacing w:val="-5"/>
        </w:rPr>
        <w:t xml:space="preserve"> </w:t>
      </w:r>
      <w:r w:rsidRPr="00E22ECD">
        <w:rPr>
          <w:i/>
        </w:rPr>
        <w:t>one?”</w:t>
      </w:r>
    </w:p>
    <w:p w14:paraId="066C3BA8" w14:textId="77777777" w:rsidR="00E22ECD" w:rsidRPr="00E22ECD" w:rsidRDefault="00E22ECD" w:rsidP="00E22ECD">
      <w:pPr>
        <w:pStyle w:val="TableParagraph"/>
        <w:numPr>
          <w:ilvl w:val="1"/>
          <w:numId w:val="8"/>
        </w:numPr>
        <w:tabs>
          <w:tab w:val="left" w:pos="1543"/>
          <w:tab w:val="left" w:pos="1544"/>
        </w:tabs>
        <w:spacing w:line="240" w:lineRule="auto"/>
        <w:ind w:right="125"/>
      </w:pPr>
      <w:r w:rsidRPr="00E22ECD">
        <w:t xml:space="preserve">Compare the two words by </w:t>
      </w:r>
      <w:r w:rsidRPr="00E22ECD">
        <w:rPr>
          <w:b/>
        </w:rPr>
        <w:t xml:space="preserve">over-annunciating </w:t>
      </w:r>
      <w:r w:rsidRPr="00E22ECD">
        <w:t>each final sound. Repeat the words and say, “Do these words end with the same</w:t>
      </w:r>
      <w:r w:rsidRPr="00E22ECD">
        <w:rPr>
          <w:spacing w:val="-15"/>
        </w:rPr>
        <w:t xml:space="preserve"> </w:t>
      </w:r>
      <w:r w:rsidRPr="00E22ECD">
        <w:t>sound?”</w:t>
      </w:r>
    </w:p>
    <w:p w14:paraId="01395847" w14:textId="77777777" w:rsidR="00E22ECD" w:rsidRPr="00E22ECD" w:rsidRDefault="00E22ECD" w:rsidP="00E22ECD">
      <w:pPr>
        <w:pStyle w:val="TableParagraph"/>
        <w:spacing w:before="15" w:line="240" w:lineRule="auto"/>
        <w:ind w:left="1543"/>
        <w:rPr>
          <w:i/>
        </w:rPr>
      </w:pPr>
      <w:proofErr w:type="gramStart"/>
      <w:r w:rsidRPr="00E22ECD">
        <w:t xml:space="preserve">→  </w:t>
      </w:r>
      <w:r w:rsidRPr="00E22ECD">
        <w:rPr>
          <w:i/>
        </w:rPr>
        <w:t>“</w:t>
      </w:r>
      <w:proofErr w:type="gramEnd"/>
      <w:r w:rsidRPr="00E22ECD">
        <w:rPr>
          <w:i/>
        </w:rPr>
        <w:t>Yes because they end with the same final sound”</w:t>
      </w:r>
    </w:p>
    <w:p w14:paraId="0FFC50C5" w14:textId="77777777" w:rsidR="00E22ECD" w:rsidRPr="00E22ECD" w:rsidRDefault="00E22ECD" w:rsidP="00E22ECD">
      <w:pPr>
        <w:pStyle w:val="TableParagraph"/>
        <w:spacing w:before="53" w:line="240" w:lineRule="auto"/>
        <w:ind w:left="1543"/>
        <w:rPr>
          <w:i/>
        </w:rPr>
      </w:pPr>
      <w:proofErr w:type="gramStart"/>
      <w:r w:rsidRPr="00E22ECD">
        <w:t xml:space="preserve">→  </w:t>
      </w:r>
      <w:r w:rsidRPr="00E22ECD">
        <w:rPr>
          <w:i/>
        </w:rPr>
        <w:t>“</w:t>
      </w:r>
      <w:proofErr w:type="gramEnd"/>
      <w:r w:rsidRPr="00E22ECD">
        <w:rPr>
          <w:i/>
        </w:rPr>
        <w:t>No because they end with different sounds.”</w:t>
      </w:r>
    </w:p>
    <w:p w14:paraId="5DB35927" w14:textId="75F5B48C" w:rsidR="00E22ECD" w:rsidRPr="00E22ECD" w:rsidRDefault="00E22ECD" w:rsidP="00E22ECD">
      <w:pPr>
        <w:pStyle w:val="TableParagraph"/>
        <w:numPr>
          <w:ilvl w:val="1"/>
          <w:numId w:val="8"/>
        </w:numPr>
        <w:tabs>
          <w:tab w:val="left" w:pos="1544"/>
        </w:tabs>
        <w:spacing w:before="37"/>
      </w:pPr>
      <w:r w:rsidRPr="00E22ECD">
        <w:t xml:space="preserve">Be sure to encourage </w:t>
      </w:r>
      <w:proofErr w:type="gramStart"/>
      <w:r>
        <w:t>The</w:t>
      </w:r>
      <w:proofErr w:type="gramEnd"/>
      <w:r>
        <w:t xml:space="preserve"> students</w:t>
      </w:r>
      <w:r w:rsidRPr="00E22ECD">
        <w:t xml:space="preserve"> to repeat after you when you are saying each</w:t>
      </w:r>
      <w:r w:rsidRPr="00E22ECD">
        <w:rPr>
          <w:spacing w:val="-15"/>
        </w:rPr>
        <w:t xml:space="preserve"> </w:t>
      </w:r>
      <w:r w:rsidRPr="00E22ECD">
        <w:t>word.</w:t>
      </w:r>
    </w:p>
    <w:p w14:paraId="44700C5D" w14:textId="4E24E0D7" w:rsidR="00E22ECD" w:rsidRPr="00E22ECD" w:rsidRDefault="00E22ECD" w:rsidP="00E22ECD">
      <w:pPr>
        <w:pStyle w:val="TableParagraph"/>
        <w:numPr>
          <w:ilvl w:val="1"/>
          <w:numId w:val="8"/>
        </w:numPr>
        <w:tabs>
          <w:tab w:val="left" w:pos="1543"/>
          <w:tab w:val="left" w:pos="1544"/>
        </w:tabs>
        <w:spacing w:line="240" w:lineRule="auto"/>
        <w:ind w:right="300"/>
      </w:pPr>
      <w:r w:rsidRPr="00E22ECD">
        <w:t xml:space="preserve">Repeat this scaffolded step as many times a needed, until </w:t>
      </w:r>
      <w:proofErr w:type="gramStart"/>
      <w:r>
        <w:t>The</w:t>
      </w:r>
      <w:proofErr w:type="gramEnd"/>
      <w:r>
        <w:t xml:space="preserve"> students</w:t>
      </w:r>
      <w:r w:rsidRPr="00E22ECD">
        <w:t xml:space="preserve"> seems comfortable and confident solving a match on her</w:t>
      </w:r>
      <w:r w:rsidRPr="00E22ECD">
        <w:rPr>
          <w:spacing w:val="-11"/>
        </w:rPr>
        <w:t xml:space="preserve"> </w:t>
      </w:r>
      <w:r w:rsidRPr="00E22ECD">
        <w:t>own!</w:t>
      </w:r>
    </w:p>
    <w:p w14:paraId="19973031" w14:textId="5F3C24A7" w:rsidR="00E22ECD" w:rsidRPr="00E22ECD" w:rsidRDefault="00E22ECD" w:rsidP="00E22ECD">
      <w:pPr>
        <w:pStyle w:val="TableParagraph"/>
        <w:numPr>
          <w:ilvl w:val="0"/>
          <w:numId w:val="8"/>
        </w:numPr>
        <w:tabs>
          <w:tab w:val="left" w:pos="824"/>
        </w:tabs>
      </w:pPr>
      <w:r w:rsidRPr="00E22ECD">
        <w:t xml:space="preserve">Ask </w:t>
      </w:r>
      <w:r>
        <w:t>The students</w:t>
      </w:r>
      <w:r w:rsidRPr="00E22ECD">
        <w:t xml:space="preserve"> to complete a match on her own (</w:t>
      </w:r>
      <w:r w:rsidRPr="00E22ECD">
        <w:rPr>
          <w:b/>
          <w:color w:val="FF7B80"/>
        </w:rPr>
        <w:t>independent</w:t>
      </w:r>
      <w:r w:rsidRPr="00E22ECD">
        <w:rPr>
          <w:b/>
          <w:color w:val="FF7B80"/>
          <w:spacing w:val="-14"/>
        </w:rPr>
        <w:t xml:space="preserve"> </w:t>
      </w:r>
      <w:r w:rsidRPr="00E22ECD">
        <w:rPr>
          <w:b/>
          <w:color w:val="FF7B80"/>
        </w:rPr>
        <w:t>practice</w:t>
      </w:r>
      <w:r w:rsidRPr="00E22ECD">
        <w:t>).</w:t>
      </w:r>
    </w:p>
    <w:p w14:paraId="58208A90" w14:textId="2750F898" w:rsidR="00E22ECD" w:rsidRPr="00E22ECD" w:rsidRDefault="00E22ECD" w:rsidP="00E22ECD">
      <w:pPr>
        <w:pStyle w:val="TableParagraph"/>
        <w:numPr>
          <w:ilvl w:val="0"/>
          <w:numId w:val="7"/>
        </w:numPr>
        <w:tabs>
          <w:tab w:val="left" w:pos="1183"/>
          <w:tab w:val="left" w:pos="1184"/>
        </w:tabs>
        <w:spacing w:before="4"/>
        <w:ind w:right="735"/>
      </w:pPr>
      <w:r w:rsidRPr="00E22ECD">
        <w:t xml:space="preserve">While </w:t>
      </w:r>
      <w:r>
        <w:t>The students are</w:t>
      </w:r>
      <w:r w:rsidRPr="00E22ECD">
        <w:t xml:space="preserve"> attempting to solve a match on her own, make note of the ones</w:t>
      </w:r>
      <w:r w:rsidRPr="00E22ECD">
        <w:rPr>
          <w:spacing w:val="-26"/>
        </w:rPr>
        <w:t xml:space="preserve"> </w:t>
      </w:r>
      <w:r w:rsidRPr="00E22ECD">
        <w:t>she matches correctly and the ones she matches</w:t>
      </w:r>
      <w:r w:rsidRPr="00E22ECD">
        <w:rPr>
          <w:spacing w:val="-17"/>
        </w:rPr>
        <w:t xml:space="preserve"> </w:t>
      </w:r>
      <w:r w:rsidRPr="00E22ECD">
        <w:t>incorrectly.</w:t>
      </w:r>
    </w:p>
    <w:p w14:paraId="73708A14" w14:textId="7772CD54" w:rsidR="00E22ECD" w:rsidRPr="00E22ECD" w:rsidRDefault="00E22ECD" w:rsidP="00E22ECD">
      <w:pPr>
        <w:pStyle w:val="TableParagraph"/>
        <w:numPr>
          <w:ilvl w:val="0"/>
          <w:numId w:val="7"/>
        </w:numPr>
        <w:tabs>
          <w:tab w:val="left" w:pos="1183"/>
          <w:tab w:val="left" w:pos="1184"/>
        </w:tabs>
        <w:spacing w:before="1" w:line="232" w:lineRule="auto"/>
        <w:ind w:right="99"/>
      </w:pPr>
      <w:r w:rsidRPr="00E22ECD">
        <w:t xml:space="preserve">If she matches an incorrect pair, over-annunciate the word with </w:t>
      </w:r>
      <w:r>
        <w:t>the students</w:t>
      </w:r>
      <w:r w:rsidRPr="00E22ECD">
        <w:t xml:space="preserve"> and have </w:t>
      </w:r>
      <w:r>
        <w:t>them</w:t>
      </w:r>
      <w:r w:rsidRPr="00E22ECD">
        <w:t xml:space="preserve"> echo/repeat the final sounds. Help her understand that if they sound the </w:t>
      </w:r>
      <w:r w:rsidRPr="00E22ECD">
        <w:rPr>
          <w:b/>
        </w:rPr>
        <w:t xml:space="preserve">SAME </w:t>
      </w:r>
      <w:r w:rsidRPr="00E22ECD">
        <w:t xml:space="preserve">at the end, they are a rhyming pair. If they are </w:t>
      </w:r>
      <w:r w:rsidRPr="00E22ECD">
        <w:rPr>
          <w:b/>
        </w:rPr>
        <w:t xml:space="preserve">DIFFERENT </w:t>
      </w:r>
      <w:r w:rsidRPr="00E22ECD">
        <w:t xml:space="preserve">at the end, they are </w:t>
      </w:r>
      <w:r w:rsidRPr="00E22ECD">
        <w:rPr>
          <w:b/>
        </w:rPr>
        <w:t xml:space="preserve">NOT </w:t>
      </w:r>
      <w:r w:rsidRPr="00E22ECD">
        <w:t>a rhyming</w:t>
      </w:r>
      <w:r w:rsidRPr="00E22ECD">
        <w:rPr>
          <w:spacing w:val="-25"/>
        </w:rPr>
        <w:t xml:space="preserve"> </w:t>
      </w:r>
      <w:r w:rsidRPr="00E22ECD">
        <w:t>pair.</w:t>
      </w:r>
    </w:p>
    <w:p w14:paraId="3F6E2451" w14:textId="77777777" w:rsidR="00E22ECD" w:rsidRPr="00E22ECD" w:rsidRDefault="00E22ECD" w:rsidP="00E22ECD">
      <w:pPr>
        <w:pStyle w:val="TableParagraph"/>
        <w:spacing w:before="2"/>
        <w:rPr>
          <w:b/>
        </w:rPr>
      </w:pPr>
      <w:r w:rsidRPr="00E22ECD">
        <w:rPr>
          <w:b/>
          <w:color w:val="FF7B80"/>
        </w:rPr>
        <w:t>AFTER LESSON/ ELABORATE/ EVALUATE:</w:t>
      </w:r>
    </w:p>
    <w:p w14:paraId="7F74056C" w14:textId="69EA7B03" w:rsidR="00E22ECD" w:rsidRPr="00E22ECD" w:rsidRDefault="00E22ECD" w:rsidP="00E22ECD">
      <w:pPr>
        <w:pStyle w:val="TableParagraph"/>
        <w:numPr>
          <w:ilvl w:val="0"/>
          <w:numId w:val="6"/>
        </w:numPr>
        <w:tabs>
          <w:tab w:val="left" w:pos="824"/>
        </w:tabs>
        <w:spacing w:line="240" w:lineRule="auto"/>
        <w:ind w:right="553"/>
      </w:pPr>
      <w:r w:rsidRPr="00E22ECD">
        <w:t xml:space="preserve">After </w:t>
      </w:r>
      <w:r>
        <w:t>the students</w:t>
      </w:r>
      <w:r w:rsidRPr="00E22ECD">
        <w:t xml:space="preserve"> ha</w:t>
      </w:r>
      <w:r>
        <w:t>ve</w:t>
      </w:r>
      <w:r w:rsidRPr="00E22ECD">
        <w:t xml:space="preserve"> attempted to match all the rhyming pairs, go over each one by doing the following:</w:t>
      </w:r>
    </w:p>
    <w:p w14:paraId="210103D0" w14:textId="77777777" w:rsidR="00E22ECD" w:rsidRPr="00E22ECD" w:rsidRDefault="00E22ECD" w:rsidP="00E22ECD">
      <w:pPr>
        <w:pStyle w:val="TableParagraph"/>
        <w:numPr>
          <w:ilvl w:val="1"/>
          <w:numId w:val="6"/>
        </w:numPr>
        <w:tabs>
          <w:tab w:val="left" w:pos="1544"/>
        </w:tabs>
        <w:spacing w:before="2"/>
      </w:pPr>
      <w:r w:rsidRPr="00E22ECD">
        <w:t>Pick up a rhyming</w:t>
      </w:r>
      <w:r w:rsidRPr="00E22ECD">
        <w:rPr>
          <w:spacing w:val="-5"/>
        </w:rPr>
        <w:t xml:space="preserve"> </w:t>
      </w:r>
      <w:r w:rsidRPr="00E22ECD">
        <w:t>pair.</w:t>
      </w:r>
    </w:p>
    <w:p w14:paraId="3EFBF48A" w14:textId="65DFED5F" w:rsidR="00E22ECD" w:rsidRPr="00E22ECD" w:rsidRDefault="00E22ECD" w:rsidP="00E22ECD">
      <w:pPr>
        <w:pStyle w:val="TableParagraph"/>
        <w:numPr>
          <w:ilvl w:val="1"/>
          <w:numId w:val="6"/>
        </w:numPr>
        <w:tabs>
          <w:tab w:val="left" w:pos="1544"/>
        </w:tabs>
      </w:pPr>
      <w:r w:rsidRPr="00E22ECD">
        <w:t xml:space="preserve">Say both words with emphasis on the final sound and have </w:t>
      </w:r>
      <w:r>
        <w:t>the students</w:t>
      </w:r>
      <w:r w:rsidRPr="00E22ECD">
        <w:t xml:space="preserve"> repeat/echo</w:t>
      </w:r>
      <w:r w:rsidRPr="00E22ECD">
        <w:rPr>
          <w:spacing w:val="-20"/>
        </w:rPr>
        <w:t xml:space="preserve"> </w:t>
      </w:r>
      <w:r w:rsidRPr="00E22ECD">
        <w:t>you.</w:t>
      </w:r>
    </w:p>
    <w:p w14:paraId="62E131E4" w14:textId="77777777" w:rsidR="00E22ECD" w:rsidRPr="00E22ECD" w:rsidRDefault="00E22ECD" w:rsidP="00E22ECD">
      <w:pPr>
        <w:pStyle w:val="TableParagraph"/>
        <w:numPr>
          <w:ilvl w:val="1"/>
          <w:numId w:val="6"/>
        </w:numPr>
        <w:tabs>
          <w:tab w:val="left" w:pos="1543"/>
          <w:tab w:val="left" w:pos="1544"/>
        </w:tabs>
        <w:spacing w:before="1"/>
        <w:rPr>
          <w:i/>
        </w:rPr>
      </w:pPr>
      <w:r w:rsidRPr="00E22ECD">
        <w:rPr>
          <w:i/>
        </w:rPr>
        <w:t>“These two words are rhyming pairs because they have the same final</w:t>
      </w:r>
      <w:r w:rsidRPr="00E22ECD">
        <w:rPr>
          <w:i/>
          <w:spacing w:val="-14"/>
        </w:rPr>
        <w:t xml:space="preserve"> </w:t>
      </w:r>
      <w:r w:rsidRPr="00E22ECD">
        <w:rPr>
          <w:i/>
        </w:rPr>
        <w:t>sound”</w:t>
      </w:r>
    </w:p>
    <w:p w14:paraId="7443D6E9" w14:textId="77777777" w:rsidR="00E22ECD" w:rsidRPr="00E22ECD" w:rsidRDefault="00E22ECD" w:rsidP="00E22ECD">
      <w:pPr>
        <w:pStyle w:val="TableParagraph"/>
        <w:numPr>
          <w:ilvl w:val="0"/>
          <w:numId w:val="6"/>
        </w:numPr>
        <w:tabs>
          <w:tab w:val="left" w:pos="824"/>
        </w:tabs>
        <w:spacing w:line="240" w:lineRule="auto"/>
        <w:ind w:right="223"/>
      </w:pPr>
      <w:r w:rsidRPr="00E22ECD">
        <w:t xml:space="preserve">Now that she has had the opportunity to solve on her own and with scaffolded help, </w:t>
      </w:r>
      <w:proofErr w:type="spellStart"/>
      <w:r w:rsidRPr="00E22ECD">
        <w:t>its</w:t>
      </w:r>
      <w:proofErr w:type="spellEnd"/>
      <w:r w:rsidRPr="00E22ECD">
        <w:t xml:space="preserve"> time to assess her understanding through a quick</w:t>
      </w:r>
      <w:r w:rsidRPr="00E22ECD">
        <w:rPr>
          <w:spacing w:val="-8"/>
        </w:rPr>
        <w:t xml:space="preserve"> </w:t>
      </w:r>
      <w:r w:rsidRPr="00E22ECD">
        <w:t>review.</w:t>
      </w:r>
    </w:p>
    <w:p w14:paraId="699895BD" w14:textId="77777777" w:rsidR="00E22ECD" w:rsidRPr="00E22ECD" w:rsidRDefault="00E22ECD" w:rsidP="00E22ECD">
      <w:pPr>
        <w:pStyle w:val="TableParagraph"/>
        <w:numPr>
          <w:ilvl w:val="1"/>
          <w:numId w:val="6"/>
        </w:numPr>
        <w:tabs>
          <w:tab w:val="left" w:pos="1544"/>
        </w:tabs>
        <w:spacing w:before="2" w:line="253" w:lineRule="exact"/>
      </w:pPr>
      <w:r w:rsidRPr="00E22ECD">
        <w:t>Hold up two random cupcakes and say, “Do these two words</w:t>
      </w:r>
      <w:r w:rsidRPr="00E22ECD">
        <w:rPr>
          <w:spacing w:val="-13"/>
        </w:rPr>
        <w:t xml:space="preserve"> </w:t>
      </w:r>
      <w:r w:rsidRPr="00E22ECD">
        <w:t>rhyme?”</w:t>
      </w:r>
    </w:p>
    <w:p w14:paraId="1DB55F7C" w14:textId="2A0B5A93" w:rsidR="00E22ECD" w:rsidRPr="00E22ECD" w:rsidRDefault="00E22ECD" w:rsidP="00E22ECD">
      <w:pPr>
        <w:pStyle w:val="TableParagraph"/>
        <w:tabs>
          <w:tab w:val="left" w:pos="1903"/>
        </w:tabs>
        <w:spacing w:before="1" w:line="254" w:lineRule="exact"/>
        <w:ind w:left="1903" w:right="226" w:hanging="360"/>
      </w:pPr>
      <w:r w:rsidRPr="00E22ECD">
        <w:t>o</w:t>
      </w:r>
      <w:r w:rsidRPr="00E22ECD">
        <w:tab/>
        <w:t xml:space="preserve">Have </w:t>
      </w:r>
      <w:r>
        <w:t>the students</w:t>
      </w:r>
      <w:r w:rsidRPr="00E22ECD">
        <w:t xml:space="preserve"> say the words by herself without your help. You can point</w:t>
      </w:r>
      <w:r w:rsidRPr="00E22ECD">
        <w:rPr>
          <w:spacing w:val="-23"/>
        </w:rPr>
        <w:t xml:space="preserve"> </w:t>
      </w:r>
      <w:r w:rsidRPr="00E22ECD">
        <w:t>to</w:t>
      </w:r>
      <w:r w:rsidRPr="00E22ECD">
        <w:rPr>
          <w:spacing w:val="-2"/>
        </w:rPr>
        <w:t xml:space="preserve"> </w:t>
      </w:r>
      <w:r w:rsidRPr="00E22ECD">
        <w:t>each picture on the cupcake to prompt her response, but do not verbally say each</w:t>
      </w:r>
      <w:r w:rsidRPr="00E22ECD">
        <w:rPr>
          <w:spacing w:val="-19"/>
        </w:rPr>
        <w:t xml:space="preserve"> </w:t>
      </w:r>
      <w:r w:rsidRPr="00E22ECD">
        <w:t>word.</w:t>
      </w:r>
    </w:p>
    <w:p w14:paraId="521CDA22" w14:textId="77777777" w:rsidR="00E22ECD" w:rsidRPr="00E22ECD" w:rsidRDefault="00E22ECD" w:rsidP="00E22ECD">
      <w:pPr>
        <w:pStyle w:val="TableParagraph"/>
        <w:numPr>
          <w:ilvl w:val="1"/>
          <w:numId w:val="6"/>
        </w:numPr>
        <w:tabs>
          <w:tab w:val="left" w:pos="1544"/>
        </w:tabs>
        <w:spacing w:after="72" w:line="249" w:lineRule="exact"/>
      </w:pPr>
      <w:r w:rsidRPr="00E22ECD">
        <w:t>Record her answer for that rhyming pair</w:t>
      </w:r>
      <w:r w:rsidRPr="00E22ECD">
        <w:rPr>
          <w:spacing w:val="-14"/>
        </w:rPr>
        <w:t xml:space="preserve"> </w:t>
      </w:r>
      <w:r w:rsidRPr="00E22ECD">
        <w:t>here:</w:t>
      </w:r>
    </w:p>
    <w:p w14:paraId="37E92C22" w14:textId="77777777" w:rsidR="00E22ECD" w:rsidRPr="00E22ECD" w:rsidRDefault="00E22ECD" w:rsidP="00E22ECD">
      <w:pPr>
        <w:pStyle w:val="TableParagraph"/>
        <w:spacing w:line="240" w:lineRule="auto"/>
        <w:ind w:left="124"/>
      </w:pPr>
      <w:r w:rsidRPr="00E22ECD">
        <w:rPr>
          <w:noProof/>
        </w:rPr>
        <w:drawing>
          <wp:inline distT="0" distB="0" distL="0" distR="0" wp14:anchorId="7A50FCC1" wp14:editId="0FFD6E0E">
            <wp:extent cx="5724346" cy="1083564"/>
            <wp:effectExtent l="0" t="0" r="0" b="0"/>
            <wp:docPr id="1" name="image1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abl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346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8397" w14:textId="23D30A1E" w:rsidR="00E22ECD" w:rsidRPr="00472484" w:rsidRDefault="00E22ECD" w:rsidP="00E22E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students</w:t>
      </w:r>
      <w:r w:rsidRPr="00E22ECD">
        <w:rPr>
          <w:rFonts w:ascii="Times New Roman" w:hAnsi="Times New Roman" w:cs="Times New Roman"/>
          <w:sz w:val="22"/>
          <w:szCs w:val="22"/>
        </w:rPr>
        <w:t xml:space="preserve"> will be assessed based on how many rhyming pairs she correctly identifies. This comes from the Phonological Awareness Skills Test (P.A.S.T). A score that shoes mastery of rhyme recognition is a</w:t>
      </w:r>
      <w:r w:rsidRPr="00E22ECD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22ECD">
        <w:rPr>
          <w:rFonts w:ascii="Times New Roman" w:hAnsi="Times New Roman" w:cs="Times New Roman"/>
          <w:b/>
          <w:color w:val="FF7B80"/>
          <w:sz w:val="22"/>
          <w:szCs w:val="22"/>
        </w:rPr>
        <w:t>5/6</w:t>
      </w:r>
      <w:r w:rsidRPr="00E22ECD">
        <w:rPr>
          <w:rFonts w:ascii="Times New Roman" w:hAnsi="Times New Roman" w:cs="Times New Roman"/>
          <w:sz w:val="22"/>
          <w:szCs w:val="22"/>
        </w:rPr>
        <w:t>.</w:t>
      </w:r>
    </w:p>
    <w:sectPr w:rsidR="00E22ECD" w:rsidRPr="00472484" w:rsidSect="00555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7802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D29D3499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984263"/>
    <w:multiLevelType w:val="hybridMultilevel"/>
    <w:tmpl w:val="1952C13A"/>
    <w:lvl w:ilvl="0" w:tplc="89DE7F90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16072E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DEC600A2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CCA3996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AD92643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93E43574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EC20374C"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B330E870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CE0664A4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474D2551"/>
    <w:multiLevelType w:val="hybridMultilevel"/>
    <w:tmpl w:val="0C0A1832"/>
    <w:lvl w:ilvl="0" w:tplc="1512DB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7B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37E6"/>
    <w:multiLevelType w:val="hybridMultilevel"/>
    <w:tmpl w:val="654EEAD4"/>
    <w:lvl w:ilvl="0" w:tplc="8514C23A">
      <w:start w:val="2"/>
      <w:numFmt w:val="decimal"/>
      <w:lvlText w:val="%1)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color w:val="FF7B80"/>
        <w:w w:val="100"/>
        <w:sz w:val="22"/>
        <w:szCs w:val="22"/>
      </w:rPr>
    </w:lvl>
    <w:lvl w:ilvl="1" w:tplc="A5DA44BC">
      <w:start w:val="1"/>
      <w:numFmt w:val="lowerLetter"/>
      <w:lvlText w:val="%2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b/>
        <w:bCs/>
        <w:color w:val="FF7B80"/>
        <w:w w:val="100"/>
        <w:sz w:val="22"/>
        <w:szCs w:val="22"/>
      </w:rPr>
    </w:lvl>
    <w:lvl w:ilvl="2" w:tplc="380EB88C"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566619EC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D5BE7A50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D7DC979E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F300CD3A"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B63A77D4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6B726A4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 w15:restartNumberingAfterBreak="0">
    <w:nsid w:val="4F8F76BB"/>
    <w:multiLevelType w:val="hybridMultilevel"/>
    <w:tmpl w:val="89B211A2"/>
    <w:lvl w:ilvl="0" w:tplc="DE1ECC4A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C6764DE2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38765DFC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11FAF860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45E3934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126071E6">
      <w:numFmt w:val="bullet"/>
      <w:lvlText w:val="•"/>
      <w:lvlJc w:val="left"/>
      <w:pPr>
        <w:ind w:left="5261" w:hanging="360"/>
      </w:pPr>
      <w:rPr>
        <w:rFonts w:hint="default"/>
      </w:rPr>
    </w:lvl>
    <w:lvl w:ilvl="6" w:tplc="E6364574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042EB116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2F789B42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5" w15:restartNumberingAfterBreak="0">
    <w:nsid w:val="521F43C6"/>
    <w:multiLevelType w:val="hybridMultilevel"/>
    <w:tmpl w:val="EB2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E486B"/>
    <w:multiLevelType w:val="hybridMultilevel"/>
    <w:tmpl w:val="0DDE453E"/>
    <w:lvl w:ilvl="0" w:tplc="D37265DE">
      <w:start w:val="4"/>
      <w:numFmt w:val="decimal"/>
      <w:lvlText w:val="%1)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color w:val="FF7B80"/>
        <w:w w:val="100"/>
        <w:sz w:val="22"/>
        <w:szCs w:val="22"/>
      </w:rPr>
    </w:lvl>
    <w:lvl w:ilvl="1" w:tplc="52AC167A">
      <w:start w:val="1"/>
      <w:numFmt w:val="lowerLetter"/>
      <w:lvlText w:val="%2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b/>
        <w:bCs/>
        <w:color w:val="FF7B80"/>
        <w:w w:val="100"/>
        <w:sz w:val="22"/>
        <w:szCs w:val="22"/>
      </w:rPr>
    </w:lvl>
    <w:lvl w:ilvl="2" w:tplc="AED223C2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5F24FB0"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A184BB4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756E7D4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F0C3248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476EDC8A"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2E18C6FE"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7" w15:restartNumberingAfterBreak="0">
    <w:nsid w:val="6C247EC8"/>
    <w:multiLevelType w:val="hybridMultilevel"/>
    <w:tmpl w:val="075A72E4"/>
    <w:lvl w:ilvl="0" w:tplc="0A3AA216">
      <w:start w:val="1"/>
      <w:numFmt w:val="decimal"/>
      <w:lvlText w:val="%1)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color w:val="FF7B80"/>
        <w:w w:val="100"/>
        <w:sz w:val="22"/>
        <w:szCs w:val="22"/>
      </w:rPr>
    </w:lvl>
    <w:lvl w:ilvl="1" w:tplc="8EFA911A">
      <w:start w:val="1"/>
      <w:numFmt w:val="lowerLetter"/>
      <w:lvlText w:val="%2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b/>
        <w:bCs/>
        <w:color w:val="FF7B80"/>
        <w:w w:val="100"/>
        <w:sz w:val="22"/>
        <w:szCs w:val="22"/>
      </w:rPr>
    </w:lvl>
    <w:lvl w:ilvl="2" w:tplc="0794217C"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DCC64E8A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8498415E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FF645736">
      <w:numFmt w:val="bullet"/>
      <w:lvlText w:val="•"/>
      <w:lvlJc w:val="left"/>
      <w:pPr>
        <w:ind w:left="5007" w:hanging="360"/>
      </w:pPr>
      <w:rPr>
        <w:rFonts w:hint="default"/>
      </w:rPr>
    </w:lvl>
    <w:lvl w:ilvl="6" w:tplc="0CFA2A86"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B41C0D46"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7EF4EFE2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CD"/>
    <w:rsid w:val="000A4855"/>
    <w:rsid w:val="00101936"/>
    <w:rsid w:val="001019F7"/>
    <w:rsid w:val="00270379"/>
    <w:rsid w:val="00457588"/>
    <w:rsid w:val="00472484"/>
    <w:rsid w:val="00555126"/>
    <w:rsid w:val="00A458CD"/>
    <w:rsid w:val="00BC612C"/>
    <w:rsid w:val="00C03626"/>
    <w:rsid w:val="00E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0E320"/>
  <w15:chartTrackingRefBased/>
  <w15:docId w15:val="{735C0AAD-E3D9-934A-BA63-E12E26DD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1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472484"/>
    <w:pPr>
      <w:widowControl w:val="0"/>
      <w:autoSpaceDE w:val="0"/>
      <w:autoSpaceDN w:val="0"/>
      <w:spacing w:line="252" w:lineRule="exact"/>
      <w:ind w:left="103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Michael Luna</dc:creator>
  <cp:keywords/>
  <dc:description/>
  <cp:lastModifiedBy>Sara Michael Luna</cp:lastModifiedBy>
  <cp:revision>2</cp:revision>
  <dcterms:created xsi:type="dcterms:W3CDTF">2022-03-25T14:47:00Z</dcterms:created>
  <dcterms:modified xsi:type="dcterms:W3CDTF">2022-03-29T13:04:00Z</dcterms:modified>
</cp:coreProperties>
</file>