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80" w:firstRow="0" w:lastRow="0" w:firstColumn="1" w:lastColumn="0" w:noHBand="0" w:noVBand="1"/>
      </w:tblPr>
      <w:tblGrid>
        <w:gridCol w:w="4978"/>
        <w:gridCol w:w="4372"/>
      </w:tblGrid>
      <w:tr w:rsidR="00D403AB" w:rsidTr="00D403AB">
        <w:tc>
          <w:tcPr>
            <w:tcW w:w="4788" w:type="dxa"/>
          </w:tcPr>
          <w:p w:rsidR="00D403AB" w:rsidRPr="00D403AB" w:rsidRDefault="00D403AB">
            <w:pPr>
              <w:rPr>
                <w:rFonts w:cs="Times New Roman"/>
              </w:rPr>
            </w:pPr>
            <w:r w:rsidRPr="00D403AB">
              <w:rPr>
                <w:rFonts w:cs="Times New Roman"/>
              </w:rPr>
              <w:t>Concept/Skill/Theme:</w:t>
            </w:r>
          </w:p>
        </w:tc>
        <w:tc>
          <w:tcPr>
            <w:tcW w:w="4788" w:type="dxa"/>
          </w:tcPr>
          <w:p w:rsidR="00D403AB" w:rsidRDefault="00D403AB">
            <w:r>
              <w:t>Duration:</w:t>
            </w:r>
          </w:p>
        </w:tc>
      </w:tr>
      <w:tr w:rsidR="00D403AB" w:rsidTr="00D403AB">
        <w:tc>
          <w:tcPr>
            <w:tcW w:w="4788" w:type="dxa"/>
          </w:tcPr>
          <w:p w:rsidR="00D403AB" w:rsidRDefault="00D403AB">
            <w:r>
              <w:t>Grade Level:</w:t>
            </w:r>
          </w:p>
        </w:tc>
        <w:tc>
          <w:tcPr>
            <w:tcW w:w="4788" w:type="dxa"/>
          </w:tcPr>
          <w:p w:rsidR="00D403AB" w:rsidRDefault="00D403AB"/>
        </w:tc>
      </w:tr>
      <w:tr w:rsidR="00D403AB" w:rsidTr="009B3602">
        <w:trPr>
          <w:trHeight w:val="1601"/>
        </w:trPr>
        <w:tc>
          <w:tcPr>
            <w:tcW w:w="9576" w:type="dxa"/>
            <w:gridSpan w:val="2"/>
          </w:tcPr>
          <w:p w:rsidR="00B71A0D" w:rsidRDefault="00D403AB">
            <w:r>
              <w:t xml:space="preserve">Objectives-Goals: </w:t>
            </w:r>
          </w:p>
          <w:p w:rsidR="00D403AB" w:rsidRPr="00B71A0D" w:rsidRDefault="00D403AB">
            <w:pPr>
              <w:rPr>
                <w:i/>
              </w:rPr>
            </w:pPr>
            <w:r w:rsidRPr="00B71A0D">
              <w:rPr>
                <w:i/>
              </w:rPr>
              <w:t>The student will…</w:t>
            </w:r>
          </w:p>
        </w:tc>
      </w:tr>
      <w:tr w:rsidR="00D403AB" w:rsidTr="009B3602">
        <w:trPr>
          <w:trHeight w:val="1421"/>
        </w:trPr>
        <w:tc>
          <w:tcPr>
            <w:tcW w:w="9576" w:type="dxa"/>
            <w:gridSpan w:val="2"/>
          </w:tcPr>
          <w:p w:rsidR="00D403AB" w:rsidRDefault="00D403AB">
            <w:r>
              <w:t>Next Generation Sunshine Standards</w:t>
            </w:r>
            <w:r w:rsidR="005F6AB6">
              <w:t>/Common Core Standards</w:t>
            </w:r>
            <w:r>
              <w:t>: (Floridastandards.org)</w:t>
            </w:r>
            <w:r w:rsidR="00C06803">
              <w:t>/early learning standards</w:t>
            </w:r>
          </w:p>
          <w:p w:rsidR="00C06803" w:rsidRPr="00C06803" w:rsidRDefault="00B447CF" w:rsidP="00C06803">
            <w:hyperlink r:id="rId7" w:history="1">
              <w:r w:rsidR="00C06803" w:rsidRPr="00C06803">
                <w:rPr>
                  <w:rStyle w:val="Hyperlink"/>
                  <w:b/>
                  <w:bCs/>
                </w:rPr>
                <w:t>http</w:t>
              </w:r>
            </w:hyperlink>
            <w:hyperlink r:id="rId8" w:history="1">
              <w:r w:rsidR="00C06803" w:rsidRPr="00C06803">
                <w:rPr>
                  <w:rStyle w:val="Hyperlink"/>
                  <w:b/>
                  <w:bCs/>
                </w:rPr>
                <w:t>://www.corestandards.org/read-the-standards</w:t>
              </w:r>
            </w:hyperlink>
            <w:hyperlink r:id="rId9" w:history="1">
              <w:r w:rsidR="00C06803" w:rsidRPr="00C06803">
                <w:rPr>
                  <w:rStyle w:val="Hyperlink"/>
                  <w:b/>
                  <w:bCs/>
                </w:rPr>
                <w:t>/</w:t>
              </w:r>
            </w:hyperlink>
          </w:p>
          <w:p w:rsidR="00C06803" w:rsidRPr="00C06803" w:rsidRDefault="00B447CF" w:rsidP="00C06803">
            <w:hyperlink r:id="rId10" w:history="1">
              <w:r w:rsidR="00C06803" w:rsidRPr="00C06803">
                <w:rPr>
                  <w:rStyle w:val="Hyperlink"/>
                  <w:b/>
                  <w:bCs/>
                </w:rPr>
                <w:t>http</w:t>
              </w:r>
            </w:hyperlink>
            <w:hyperlink r:id="rId11" w:history="1">
              <w:r w:rsidR="00C06803" w:rsidRPr="00C06803">
                <w:rPr>
                  <w:rStyle w:val="Hyperlink"/>
                  <w:b/>
                  <w:bCs/>
                </w:rPr>
                <w:t>://</w:t>
              </w:r>
            </w:hyperlink>
            <w:hyperlink r:id="rId12" w:history="1">
              <w:r w:rsidR="00C06803" w:rsidRPr="00C06803">
                <w:rPr>
                  <w:rStyle w:val="Hyperlink"/>
                  <w:b/>
                  <w:bCs/>
                </w:rPr>
                <w:t>www.floridaearlylearning.com/parents/parent_resources/floridas_early_learning_and_development_standards_birth_to_five.aspx</w:t>
              </w:r>
            </w:hyperlink>
          </w:p>
          <w:p w:rsidR="00C06803" w:rsidRDefault="00C06803"/>
        </w:tc>
      </w:tr>
      <w:tr w:rsidR="00D403AB" w:rsidTr="009B3602">
        <w:trPr>
          <w:trHeight w:val="1250"/>
        </w:trPr>
        <w:tc>
          <w:tcPr>
            <w:tcW w:w="9576" w:type="dxa"/>
            <w:gridSpan w:val="2"/>
          </w:tcPr>
          <w:p w:rsidR="00D403AB" w:rsidRDefault="00D403AB">
            <w:r>
              <w:t>Concept Planning/Scaffolding:</w:t>
            </w:r>
            <w:r w:rsidR="00B71A0D">
              <w:t xml:space="preserve"> </w:t>
            </w:r>
          </w:p>
          <w:p w:rsidR="00B71A0D" w:rsidRPr="00B71A0D" w:rsidRDefault="00B71A0D" w:rsidP="00B71A0D">
            <w:pPr>
              <w:ind w:left="720"/>
              <w:rPr>
                <w:i/>
              </w:rPr>
            </w:pPr>
            <w:r w:rsidRPr="00B71A0D">
              <w:rPr>
                <w:i/>
              </w:rPr>
              <w:t>The task and expectations</w:t>
            </w:r>
          </w:p>
          <w:p w:rsidR="00B71A0D" w:rsidRDefault="00B71A0D" w:rsidP="00B71A0D">
            <w:pPr>
              <w:numPr>
                <w:ilvl w:val="1"/>
                <w:numId w:val="1"/>
              </w:numPr>
              <w:rPr>
                <w:i/>
              </w:rPr>
            </w:pPr>
            <w:r w:rsidRPr="00B71A0D">
              <w:rPr>
                <w:i/>
              </w:rPr>
              <w:t xml:space="preserve">Think about your students.  What do you know about them?  What do they already </w:t>
            </w:r>
            <w:r w:rsidR="00A84EFB">
              <w:rPr>
                <w:i/>
              </w:rPr>
              <w:t>understand about the topic</w:t>
            </w:r>
            <w:r w:rsidRPr="00B71A0D">
              <w:rPr>
                <w:i/>
              </w:rPr>
              <w:t>?  Are they ready to tackle this bit of mathematics</w:t>
            </w:r>
            <w:r w:rsidR="00A84EFB">
              <w:rPr>
                <w:i/>
              </w:rPr>
              <w:t xml:space="preserve"> (reading, writing, etc.) </w:t>
            </w:r>
            <w:bookmarkStart w:id="0" w:name="_GoBack"/>
            <w:bookmarkEnd w:id="0"/>
            <w:r w:rsidRPr="00B71A0D">
              <w:rPr>
                <w:i/>
              </w:rPr>
              <w:t>or are there some background ideas that they</w:t>
            </w:r>
            <w:r w:rsidR="00A84EFB">
              <w:rPr>
                <w:i/>
              </w:rPr>
              <w:t xml:space="preserve"> have not yet developed? </w:t>
            </w:r>
            <w:r w:rsidRPr="00B71A0D">
              <w:rPr>
                <w:i/>
              </w:rPr>
              <w:t>If necessary you may need to rethink your goals af</w:t>
            </w:r>
            <w:r w:rsidR="00A84EFB">
              <w:rPr>
                <w:i/>
              </w:rPr>
              <w:t>ter thinking through this step.</w:t>
            </w:r>
          </w:p>
          <w:p w:rsidR="00A84EFB" w:rsidRDefault="00A84EFB" w:rsidP="00A84EFB">
            <w:pPr>
              <w:ind w:left="1440"/>
              <w:rPr>
                <w:i/>
              </w:rPr>
            </w:pPr>
          </w:p>
          <w:p w:rsidR="00A84EFB" w:rsidRPr="00A84EFB" w:rsidRDefault="00A84EFB" w:rsidP="00A84EFB">
            <w:pPr>
              <w:pStyle w:val="ListParagraph"/>
              <w:numPr>
                <w:ilvl w:val="1"/>
                <w:numId w:val="1"/>
              </w:numPr>
              <w:rPr>
                <w:rFonts w:eastAsia="Times New Roman" w:cs="Times New Roman"/>
                <w:i/>
              </w:rPr>
            </w:pPr>
            <w:r w:rsidRPr="00A84EFB">
              <w:rPr>
                <w:rFonts w:eastAsia="Times New Roman" w:cs="Times New Roman"/>
                <w:i/>
              </w:rPr>
              <w:t xml:space="preserve">How do you scaffold the information from prior lessons, experiences as you plan the concepts you are teaching? </w:t>
            </w:r>
          </w:p>
          <w:p w:rsidR="00A84EFB" w:rsidRPr="00B71A0D" w:rsidRDefault="00A84EFB" w:rsidP="00A84EFB">
            <w:pPr>
              <w:ind w:left="1440"/>
              <w:rPr>
                <w:i/>
              </w:rPr>
            </w:pPr>
          </w:p>
          <w:p w:rsidR="00B71A0D" w:rsidRPr="00B71A0D" w:rsidRDefault="00B71A0D" w:rsidP="00B71A0D">
            <w:pPr>
              <w:ind w:left="720"/>
              <w:rPr>
                <w:i/>
              </w:rPr>
            </w:pPr>
          </w:p>
          <w:p w:rsidR="00B71A0D" w:rsidRPr="00B71A0D" w:rsidRDefault="00B71A0D" w:rsidP="00B71A0D">
            <w:pPr>
              <w:numPr>
                <w:ilvl w:val="1"/>
                <w:numId w:val="1"/>
              </w:numPr>
              <w:rPr>
                <w:i/>
              </w:rPr>
            </w:pPr>
            <w:r w:rsidRPr="00B71A0D">
              <w:rPr>
                <w:i/>
              </w:rPr>
              <w:t>Keep the task simple.  A good task may be only one problem as long as the problem requires children to explore concepts included in the identified mathematics.</w:t>
            </w:r>
          </w:p>
          <w:p w:rsidR="00B71A0D" w:rsidRPr="00B71A0D" w:rsidRDefault="00B71A0D" w:rsidP="00B71A0D">
            <w:pPr>
              <w:ind w:left="720"/>
              <w:rPr>
                <w:i/>
              </w:rPr>
            </w:pPr>
          </w:p>
          <w:p w:rsidR="00B71A0D" w:rsidRPr="00B71A0D" w:rsidRDefault="00B71A0D" w:rsidP="00B71A0D">
            <w:pPr>
              <w:numPr>
                <w:ilvl w:val="1"/>
                <w:numId w:val="1"/>
              </w:numPr>
              <w:rPr>
                <w:i/>
              </w:rPr>
            </w:pPr>
            <w:r w:rsidRPr="00B71A0D">
              <w:rPr>
                <w:i/>
              </w:rPr>
              <w:t>Select a task; justify it as appropriate for the children and the mathematics as described above.</w:t>
            </w:r>
          </w:p>
          <w:p w:rsidR="00B71A0D" w:rsidRPr="00B71A0D" w:rsidRDefault="00B71A0D" w:rsidP="00B71A0D">
            <w:pPr>
              <w:ind w:left="720"/>
              <w:rPr>
                <w:i/>
              </w:rPr>
            </w:pPr>
          </w:p>
          <w:p w:rsidR="00B71A0D" w:rsidRPr="00B71A0D" w:rsidRDefault="00B71A0D" w:rsidP="00B71A0D">
            <w:pPr>
              <w:numPr>
                <w:ilvl w:val="1"/>
                <w:numId w:val="1"/>
              </w:numPr>
              <w:rPr>
                <w:i/>
              </w:rPr>
            </w:pPr>
            <w:r w:rsidRPr="00B71A0D">
              <w:rPr>
                <w:i/>
              </w:rPr>
              <w:t xml:space="preserve">Predict what will happen.  What are the students likely to do with </w:t>
            </w:r>
            <w:r w:rsidR="00A84EFB">
              <w:rPr>
                <w:i/>
              </w:rPr>
              <w:t>this task? (Predict. Don’t hope</w:t>
            </w:r>
            <w:r w:rsidRPr="00B71A0D">
              <w:rPr>
                <w:i/>
              </w:rPr>
              <w:t>)  Does every child in your class/group have an equal chance to engage in the task?  What accommodations might need to be made?  Also consider if the task will be done individually or in groups.  Tell why.</w:t>
            </w:r>
          </w:p>
          <w:p w:rsidR="00B71A0D" w:rsidRPr="00B71A0D" w:rsidRDefault="00B71A0D" w:rsidP="00B71A0D">
            <w:pPr>
              <w:ind w:left="720"/>
              <w:rPr>
                <w:i/>
              </w:rPr>
            </w:pPr>
          </w:p>
          <w:p w:rsidR="00B71A0D" w:rsidRPr="00B71A0D" w:rsidRDefault="00B71A0D" w:rsidP="00B71A0D">
            <w:pPr>
              <w:numPr>
                <w:ilvl w:val="1"/>
                <w:numId w:val="1"/>
              </w:numPr>
              <w:rPr>
                <w:i/>
              </w:rPr>
            </w:pPr>
            <w:r w:rsidRPr="00B71A0D">
              <w:rPr>
                <w:i/>
              </w:rPr>
              <w:t>For each task you’ll want the children to tell you what they did to get the answer; why they did it that way, and why they think the solution is correct.  How do you want students to supply you with this information?  If in writing, what format will it take?  If orally, will it be group or individual reporting?  Will there be writing to go along with oral report? (Remember that early graders often can’t remember what they did without something written or drawn.)</w:t>
            </w:r>
          </w:p>
          <w:p w:rsidR="00B71A0D" w:rsidRPr="00B71A0D" w:rsidRDefault="00B71A0D">
            <w:pPr>
              <w:rPr>
                <w:i/>
              </w:rPr>
            </w:pPr>
          </w:p>
        </w:tc>
      </w:tr>
      <w:tr w:rsidR="00D403AB" w:rsidTr="009B3602">
        <w:trPr>
          <w:trHeight w:val="1790"/>
        </w:trPr>
        <w:tc>
          <w:tcPr>
            <w:tcW w:w="4788" w:type="dxa"/>
          </w:tcPr>
          <w:p w:rsidR="009B3602" w:rsidRDefault="00D403AB">
            <w:r>
              <w:lastRenderedPageBreak/>
              <w:t>Teaching Materials and Props (including technology being used):</w:t>
            </w:r>
          </w:p>
          <w:p w:rsidR="009B3602" w:rsidRDefault="009B3602"/>
          <w:p w:rsidR="009B3602" w:rsidRDefault="009B3602"/>
          <w:p w:rsidR="009B3602" w:rsidRDefault="009B3602"/>
        </w:tc>
        <w:tc>
          <w:tcPr>
            <w:tcW w:w="4788" w:type="dxa"/>
          </w:tcPr>
          <w:p w:rsidR="00D403AB" w:rsidRDefault="00D403AB">
            <w:r>
              <w:t>Teacher Resources:</w:t>
            </w:r>
          </w:p>
        </w:tc>
      </w:tr>
      <w:tr w:rsidR="00D403AB" w:rsidTr="009B3602">
        <w:trPr>
          <w:trHeight w:val="1691"/>
        </w:trPr>
        <w:tc>
          <w:tcPr>
            <w:tcW w:w="9576" w:type="dxa"/>
            <w:gridSpan w:val="2"/>
          </w:tcPr>
          <w:p w:rsidR="00D403AB" w:rsidRDefault="009B3602">
            <w:r>
              <w:t>Lesson Steps/Procedure:</w:t>
            </w:r>
            <w:r w:rsidR="00B71A0D">
              <w:t xml:space="preserve"> (Engage, Explore, Explain, Elaborate, Evaluate)</w:t>
            </w:r>
          </w:p>
          <w:p w:rsidR="00B71A0D" w:rsidRDefault="00B71A0D">
            <w:pPr>
              <w:rPr>
                <w:i/>
              </w:rPr>
            </w:pPr>
            <w:r>
              <w:rPr>
                <w:i/>
              </w:rPr>
              <w:t>The student will…</w:t>
            </w:r>
          </w:p>
          <w:p w:rsidR="00B71A0D" w:rsidRDefault="00B71A0D">
            <w:pPr>
              <w:rPr>
                <w:i/>
              </w:rPr>
            </w:pPr>
            <w:r>
              <w:rPr>
                <w:i/>
              </w:rPr>
              <w:t>The teacher will…</w:t>
            </w:r>
          </w:p>
          <w:p w:rsidR="00B71A0D" w:rsidRDefault="00B71A0D" w:rsidP="00B71A0D">
            <w:r w:rsidRPr="00B71A0D">
              <w:t>Activator/Engage</w:t>
            </w:r>
            <w:r>
              <w:rPr>
                <w:i/>
              </w:rPr>
              <w:t>-</w:t>
            </w:r>
          </w:p>
          <w:p w:rsidR="00B71A0D" w:rsidRPr="00D64C69" w:rsidRDefault="00B71A0D" w:rsidP="00B71A0D">
            <w:pPr>
              <w:rPr>
                <w:i/>
              </w:rPr>
            </w:pPr>
            <w:r>
              <w:t xml:space="preserve">            </w:t>
            </w:r>
            <w:r w:rsidR="00D64C69">
              <w:t xml:space="preserve"> </w:t>
            </w:r>
            <w:r w:rsidRPr="00D64C69">
              <w:rPr>
                <w:i/>
              </w:rPr>
              <w:t>The before activities</w:t>
            </w:r>
          </w:p>
          <w:p w:rsidR="00B71A0D" w:rsidRPr="00B71A0D" w:rsidRDefault="00B71A0D" w:rsidP="00B71A0D">
            <w:pPr>
              <w:numPr>
                <w:ilvl w:val="1"/>
                <w:numId w:val="1"/>
              </w:numPr>
              <w:rPr>
                <w:i/>
              </w:rPr>
            </w:pPr>
            <w:r w:rsidRPr="00B71A0D">
              <w:rPr>
                <w:i/>
              </w:rPr>
              <w:t>How will you orient the children to the task?  Will there be a warm-up exercise?  If so, after presenting it, will you want kids to brainstorm solutions or will you merely use it as a teaser and let go?</w:t>
            </w:r>
          </w:p>
          <w:p w:rsidR="00B71A0D" w:rsidRPr="00B71A0D" w:rsidRDefault="00B71A0D" w:rsidP="00B71A0D">
            <w:pPr>
              <w:rPr>
                <w:i/>
              </w:rPr>
            </w:pPr>
          </w:p>
          <w:p w:rsidR="00B71A0D" w:rsidRPr="00B71A0D" w:rsidRDefault="00B71A0D" w:rsidP="00B71A0D">
            <w:pPr>
              <w:ind w:left="720"/>
              <w:rPr>
                <w:i/>
              </w:rPr>
            </w:pPr>
            <w:r w:rsidRPr="00B71A0D">
              <w:rPr>
                <w:i/>
              </w:rPr>
              <w:t>The during hints and extension for early finishers</w:t>
            </w:r>
          </w:p>
          <w:p w:rsidR="00B71A0D" w:rsidRPr="00B71A0D" w:rsidRDefault="00B71A0D" w:rsidP="00B71A0D">
            <w:pPr>
              <w:numPr>
                <w:ilvl w:val="1"/>
                <w:numId w:val="1"/>
              </w:numPr>
              <w:rPr>
                <w:i/>
              </w:rPr>
            </w:pPr>
            <w:r w:rsidRPr="00B71A0D">
              <w:rPr>
                <w:i/>
              </w:rPr>
              <w:t>How will you present the task? (written on paper? from texts? on chart paper? overhead? etc.)</w:t>
            </w:r>
          </w:p>
          <w:p w:rsidR="00B71A0D" w:rsidRPr="00B71A0D" w:rsidRDefault="00B71A0D" w:rsidP="00B71A0D">
            <w:pPr>
              <w:ind w:left="720"/>
              <w:rPr>
                <w:i/>
              </w:rPr>
            </w:pPr>
          </w:p>
          <w:p w:rsidR="00B71A0D" w:rsidRPr="00B71A0D" w:rsidRDefault="00B71A0D" w:rsidP="00B71A0D">
            <w:pPr>
              <w:numPr>
                <w:ilvl w:val="1"/>
                <w:numId w:val="1"/>
              </w:numPr>
              <w:rPr>
                <w:i/>
              </w:rPr>
            </w:pPr>
            <w:r w:rsidRPr="00B71A0D">
              <w:rPr>
                <w:i/>
              </w:rPr>
              <w:t xml:space="preserve">Looking back to your predictions, what hints or assists can you plan in advance for students who may be stuck?  Are there particular students you need to specifically assess or observe?  How will you do that? </w:t>
            </w:r>
          </w:p>
          <w:p w:rsidR="00B71A0D" w:rsidRPr="00B71A0D" w:rsidRDefault="00B71A0D" w:rsidP="00B71A0D">
            <w:pPr>
              <w:ind w:left="720"/>
              <w:rPr>
                <w:i/>
              </w:rPr>
            </w:pPr>
          </w:p>
          <w:p w:rsidR="00B71A0D" w:rsidRDefault="00B71A0D" w:rsidP="00B71A0D">
            <w:pPr>
              <w:numPr>
                <w:ilvl w:val="1"/>
                <w:numId w:val="1"/>
              </w:numPr>
              <w:rPr>
                <w:i/>
              </w:rPr>
            </w:pPr>
            <w:r w:rsidRPr="00B71A0D">
              <w:rPr>
                <w:i/>
              </w:rPr>
              <w:t>Some children will complete the task earlier than others.  What will you do to extend the mathematics of the lesson with them?  Is there a challenge you can provide for them?</w:t>
            </w:r>
          </w:p>
          <w:p w:rsidR="00D64C69" w:rsidRDefault="00D64C69" w:rsidP="00D64C69">
            <w:pPr>
              <w:pStyle w:val="ListParagraph"/>
              <w:rPr>
                <w:i/>
              </w:rPr>
            </w:pPr>
          </w:p>
          <w:p w:rsidR="00D64C69" w:rsidRPr="00D64C69" w:rsidRDefault="00D64C69" w:rsidP="00D64C69">
            <w:pPr>
              <w:ind w:left="720"/>
              <w:rPr>
                <w:i/>
              </w:rPr>
            </w:pPr>
            <w:r w:rsidRPr="00D64C69">
              <w:rPr>
                <w:i/>
              </w:rPr>
              <w:t>The after-lesson discussion format  (this should be 15-20 minutes)</w:t>
            </w:r>
          </w:p>
          <w:p w:rsidR="00D64C69" w:rsidRPr="00D64C69" w:rsidRDefault="00D64C69" w:rsidP="00D64C69">
            <w:pPr>
              <w:numPr>
                <w:ilvl w:val="1"/>
                <w:numId w:val="1"/>
              </w:numPr>
              <w:rPr>
                <w:i/>
              </w:rPr>
            </w:pPr>
            <w:r w:rsidRPr="00D64C69">
              <w:rPr>
                <w:i/>
              </w:rPr>
              <w:t>When will you begin the class discussion?</w:t>
            </w:r>
          </w:p>
          <w:p w:rsidR="00D64C69" w:rsidRPr="00D64C69" w:rsidRDefault="00D64C69" w:rsidP="00D64C69">
            <w:pPr>
              <w:ind w:left="720"/>
              <w:rPr>
                <w:i/>
              </w:rPr>
            </w:pPr>
          </w:p>
          <w:p w:rsidR="00D64C69" w:rsidRPr="00D64C69" w:rsidRDefault="00D64C69" w:rsidP="00D64C69">
            <w:pPr>
              <w:numPr>
                <w:ilvl w:val="1"/>
                <w:numId w:val="1"/>
              </w:numPr>
              <w:rPr>
                <w:i/>
              </w:rPr>
            </w:pPr>
            <w:r w:rsidRPr="00D64C69">
              <w:rPr>
                <w:i/>
              </w:rPr>
              <w:t>How will you begin the class discussion?  Will all solutions be posted and then each explained?  Will each be explained as it’s mentioned?</w:t>
            </w:r>
          </w:p>
          <w:p w:rsidR="00D64C69" w:rsidRPr="00D64C69" w:rsidRDefault="00D64C69" w:rsidP="00D64C69">
            <w:pPr>
              <w:ind w:left="720"/>
              <w:rPr>
                <w:i/>
              </w:rPr>
            </w:pPr>
          </w:p>
          <w:p w:rsidR="00D64C69" w:rsidRPr="00D64C69" w:rsidRDefault="00D64C69" w:rsidP="00D64C69">
            <w:pPr>
              <w:numPr>
                <w:ilvl w:val="1"/>
                <w:numId w:val="1"/>
              </w:numPr>
              <w:rPr>
                <w:i/>
              </w:rPr>
            </w:pPr>
            <w:r w:rsidRPr="00D64C69">
              <w:rPr>
                <w:i/>
              </w:rPr>
              <w:t>Will you record each solution on the board or show their work in other ways?</w:t>
            </w:r>
          </w:p>
          <w:p w:rsidR="00D64C69" w:rsidRPr="00D64C69" w:rsidRDefault="00D64C69" w:rsidP="00D64C69">
            <w:pPr>
              <w:ind w:left="720"/>
              <w:rPr>
                <w:i/>
              </w:rPr>
            </w:pPr>
          </w:p>
          <w:p w:rsidR="00D64C69" w:rsidRDefault="00D64C69" w:rsidP="00D64C69">
            <w:pPr>
              <w:numPr>
                <w:ilvl w:val="1"/>
                <w:numId w:val="1"/>
              </w:numPr>
              <w:rPr>
                <w:i/>
              </w:rPr>
            </w:pPr>
            <w:r w:rsidRPr="00D64C69">
              <w:rPr>
                <w:i/>
              </w:rPr>
              <w:t>How will you wrap up the discussion?</w:t>
            </w:r>
          </w:p>
          <w:p w:rsidR="00D64C69" w:rsidRDefault="00D64C69" w:rsidP="00D64C69">
            <w:pPr>
              <w:pStyle w:val="ListParagraph"/>
              <w:rPr>
                <w:i/>
              </w:rPr>
            </w:pPr>
          </w:p>
          <w:p w:rsidR="00D64C69" w:rsidRPr="00D64C69" w:rsidRDefault="00D64C69" w:rsidP="00D64C69">
            <w:pPr>
              <w:rPr>
                <w:i/>
              </w:rPr>
            </w:pPr>
            <w:r>
              <w:rPr>
                <w:i/>
              </w:rPr>
              <w:t xml:space="preserve">                </w:t>
            </w:r>
            <w:r w:rsidRPr="00D64C69">
              <w:rPr>
                <w:i/>
              </w:rPr>
              <w:t>Include how you are assessing children’s thinking and learning.</w:t>
            </w:r>
          </w:p>
          <w:p w:rsidR="00D64C69" w:rsidRPr="00B71A0D" w:rsidRDefault="00D64C69" w:rsidP="00D64C69">
            <w:pPr>
              <w:ind w:left="1440"/>
              <w:rPr>
                <w:i/>
              </w:rPr>
            </w:pPr>
          </w:p>
          <w:p w:rsidR="00B71A0D" w:rsidRPr="00B71A0D" w:rsidRDefault="00B71A0D">
            <w:pPr>
              <w:rPr>
                <w:i/>
              </w:rPr>
            </w:pPr>
          </w:p>
        </w:tc>
      </w:tr>
      <w:tr w:rsidR="00D403AB" w:rsidTr="009B3602">
        <w:trPr>
          <w:trHeight w:val="1619"/>
        </w:trPr>
        <w:tc>
          <w:tcPr>
            <w:tcW w:w="9576" w:type="dxa"/>
            <w:gridSpan w:val="2"/>
          </w:tcPr>
          <w:p w:rsidR="00D403AB" w:rsidRDefault="009B3602">
            <w:r>
              <w:t>Adaptations (special needs, ESOL, etc.):</w:t>
            </w:r>
          </w:p>
          <w:p w:rsidR="00D64C69" w:rsidRPr="00D64C69" w:rsidRDefault="00D64C69" w:rsidP="00D64C69">
            <w:pPr>
              <w:numPr>
                <w:ilvl w:val="1"/>
                <w:numId w:val="1"/>
              </w:numPr>
              <w:rPr>
                <w:i/>
              </w:rPr>
            </w:pPr>
            <w:r w:rsidRPr="00D64C69">
              <w:rPr>
                <w:i/>
              </w:rPr>
              <w:t>Predict what will happen.  What are the students likely to do with this task? (Predict. Don’t hope.)  Does every child in your class/group have an equal chance to engage in the task?  What accommodations might need to be made?  Also consider if the task will be done individually or in groups.  Tell why.</w:t>
            </w:r>
          </w:p>
          <w:p w:rsidR="00D64C69" w:rsidRDefault="00D64C69"/>
        </w:tc>
      </w:tr>
      <w:tr w:rsidR="00D403AB" w:rsidTr="009B3602">
        <w:trPr>
          <w:trHeight w:val="2519"/>
        </w:trPr>
        <w:tc>
          <w:tcPr>
            <w:tcW w:w="9576" w:type="dxa"/>
            <w:gridSpan w:val="2"/>
          </w:tcPr>
          <w:p w:rsidR="00D403AB" w:rsidRDefault="009B3602">
            <w:r>
              <w:lastRenderedPageBreak/>
              <w:t>Higher Order Thinking Questions:</w:t>
            </w:r>
          </w:p>
          <w:p w:rsidR="009B3602" w:rsidRPr="00D64C69" w:rsidRDefault="00D64C69">
            <w:pPr>
              <w:rPr>
                <w:i/>
              </w:rPr>
            </w:pPr>
            <w:r>
              <w:rPr>
                <w:i/>
              </w:rPr>
              <w:t>In this section, list your specific questions as related to Bloom’s Taxonomy and Webb’s Depth of Knowledge.</w:t>
            </w:r>
          </w:p>
          <w:p w:rsidR="009B3602" w:rsidRDefault="009B3602"/>
          <w:p w:rsidR="009B3602" w:rsidRDefault="009B3602"/>
          <w:p w:rsidR="009B3602" w:rsidRDefault="009B3602"/>
          <w:p w:rsidR="009B3602" w:rsidRDefault="009B3602">
            <w:r>
              <w:t>Gardner’s Intelligences Covered</w:t>
            </w:r>
          </w:p>
        </w:tc>
      </w:tr>
      <w:tr w:rsidR="00D403AB" w:rsidTr="009B3602">
        <w:trPr>
          <w:trHeight w:val="1700"/>
        </w:trPr>
        <w:tc>
          <w:tcPr>
            <w:tcW w:w="9576" w:type="dxa"/>
            <w:gridSpan w:val="2"/>
          </w:tcPr>
          <w:p w:rsidR="00D403AB" w:rsidRDefault="009B3602">
            <w:r>
              <w:t>Types of Assessments:</w:t>
            </w:r>
          </w:p>
          <w:p w:rsidR="00D64C69" w:rsidRPr="00D64C69" w:rsidRDefault="00D64C69">
            <w:pPr>
              <w:rPr>
                <w:i/>
              </w:rPr>
            </w:pPr>
            <w:r>
              <w:rPr>
                <w:i/>
              </w:rPr>
              <w:t>In this section, identify what types of assessments you will use, ie: summative, formative, observation, etc.</w:t>
            </w:r>
          </w:p>
        </w:tc>
      </w:tr>
      <w:tr w:rsidR="00D403AB" w:rsidTr="009B3602">
        <w:trPr>
          <w:trHeight w:val="2159"/>
        </w:trPr>
        <w:tc>
          <w:tcPr>
            <w:tcW w:w="4788" w:type="dxa"/>
          </w:tcPr>
          <w:p w:rsidR="00D403AB" w:rsidRDefault="009B3602">
            <w:r>
              <w:t>Follow-up Activities:</w:t>
            </w:r>
          </w:p>
        </w:tc>
        <w:tc>
          <w:tcPr>
            <w:tcW w:w="4788" w:type="dxa"/>
          </w:tcPr>
          <w:p w:rsidR="00D403AB" w:rsidRDefault="009B3602">
            <w:r>
              <w:t>Home Connection:</w:t>
            </w:r>
          </w:p>
        </w:tc>
      </w:tr>
      <w:tr w:rsidR="00D403AB" w:rsidTr="009B3602">
        <w:trPr>
          <w:trHeight w:val="1961"/>
        </w:trPr>
        <w:tc>
          <w:tcPr>
            <w:tcW w:w="9576" w:type="dxa"/>
            <w:gridSpan w:val="2"/>
          </w:tcPr>
          <w:p w:rsidR="00D403AB" w:rsidRDefault="009B3602">
            <w:r>
              <w:t>Self-Assessment and Reflection:</w:t>
            </w:r>
          </w:p>
        </w:tc>
      </w:tr>
    </w:tbl>
    <w:p w:rsidR="00162996" w:rsidRDefault="00162996"/>
    <w:sectPr w:rsidR="00162996" w:rsidSect="0016299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224" w:rsidRDefault="00D92224" w:rsidP="00D403AB">
      <w:pPr>
        <w:spacing w:after="0" w:line="240" w:lineRule="auto"/>
      </w:pPr>
      <w:r>
        <w:separator/>
      </w:r>
    </w:p>
  </w:endnote>
  <w:endnote w:type="continuationSeparator" w:id="0">
    <w:p w:rsidR="00D92224" w:rsidRDefault="00D92224" w:rsidP="00D4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3173"/>
      <w:docPartObj>
        <w:docPartGallery w:val="Page Numbers (Bottom of Page)"/>
        <w:docPartUnique/>
      </w:docPartObj>
    </w:sdtPr>
    <w:sdtEndPr/>
    <w:sdtContent>
      <w:p w:rsidR="004968C2" w:rsidRDefault="00D92224">
        <w:pPr>
          <w:pStyle w:val="Footer"/>
          <w:jc w:val="center"/>
        </w:pPr>
        <w:r>
          <w:fldChar w:fldCharType="begin"/>
        </w:r>
        <w:r>
          <w:instrText xml:space="preserve"> PAGE   \* MERGEFORMAT </w:instrText>
        </w:r>
        <w:r>
          <w:fldChar w:fldCharType="separate"/>
        </w:r>
        <w:r w:rsidR="00B447CF">
          <w:rPr>
            <w:noProof/>
          </w:rPr>
          <w:t>3</w:t>
        </w:r>
        <w:r>
          <w:rPr>
            <w:noProof/>
          </w:rPr>
          <w:fldChar w:fldCharType="end"/>
        </w:r>
      </w:p>
    </w:sdtContent>
  </w:sdt>
  <w:p w:rsidR="004968C2" w:rsidRDefault="00496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224" w:rsidRDefault="00D92224" w:rsidP="00D403AB">
      <w:pPr>
        <w:spacing w:after="0" w:line="240" w:lineRule="auto"/>
      </w:pPr>
      <w:r>
        <w:separator/>
      </w:r>
    </w:p>
  </w:footnote>
  <w:footnote w:type="continuationSeparator" w:id="0">
    <w:p w:rsidR="00D92224" w:rsidRDefault="00D92224" w:rsidP="00D40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8C2" w:rsidRDefault="004968C2">
    <w:pPr>
      <w:pStyle w:val="Header"/>
    </w:pPr>
    <w:r>
      <w:t>Lesson Plan Template</w:t>
    </w:r>
  </w:p>
  <w:p w:rsidR="004968C2" w:rsidRDefault="004968C2">
    <w:pPr>
      <w:pStyle w:val="Header"/>
    </w:pPr>
    <w:r>
      <w:t>UCF-Early Childhood Development and Education Program</w:t>
    </w:r>
  </w:p>
  <w:p w:rsidR="00D403AB" w:rsidRDefault="00D403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0A83"/>
    <w:multiLevelType w:val="hybridMultilevel"/>
    <w:tmpl w:val="225C78C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3AB"/>
    <w:rsid w:val="00162996"/>
    <w:rsid w:val="004968C2"/>
    <w:rsid w:val="004F2EF8"/>
    <w:rsid w:val="005B3707"/>
    <w:rsid w:val="005F6AB6"/>
    <w:rsid w:val="009B3602"/>
    <w:rsid w:val="00A84EFB"/>
    <w:rsid w:val="00B447CF"/>
    <w:rsid w:val="00B71A0D"/>
    <w:rsid w:val="00C06803"/>
    <w:rsid w:val="00D403AB"/>
    <w:rsid w:val="00D500F6"/>
    <w:rsid w:val="00D64C69"/>
    <w:rsid w:val="00D92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D78B8-F4A6-43A7-A55E-8978BDA4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3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40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3AB"/>
  </w:style>
  <w:style w:type="paragraph" w:styleId="Footer">
    <w:name w:val="footer"/>
    <w:basedOn w:val="Normal"/>
    <w:link w:val="FooterChar"/>
    <w:uiPriority w:val="99"/>
    <w:unhideWhenUsed/>
    <w:rsid w:val="00D40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3AB"/>
  </w:style>
  <w:style w:type="paragraph" w:styleId="BalloonText">
    <w:name w:val="Balloon Text"/>
    <w:basedOn w:val="Normal"/>
    <w:link w:val="BalloonTextChar"/>
    <w:uiPriority w:val="99"/>
    <w:semiHidden/>
    <w:unhideWhenUsed/>
    <w:rsid w:val="00D40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3AB"/>
    <w:rPr>
      <w:rFonts w:ascii="Tahoma" w:hAnsi="Tahoma" w:cs="Tahoma"/>
      <w:sz w:val="16"/>
      <w:szCs w:val="16"/>
    </w:rPr>
  </w:style>
  <w:style w:type="paragraph" w:styleId="ListParagraph">
    <w:name w:val="List Paragraph"/>
    <w:basedOn w:val="Normal"/>
    <w:uiPriority w:val="34"/>
    <w:qFormat/>
    <w:rsid w:val="00D64C69"/>
    <w:pPr>
      <w:ind w:left="720"/>
      <w:contextualSpacing/>
    </w:pPr>
  </w:style>
  <w:style w:type="character" w:styleId="Hyperlink">
    <w:name w:val="Hyperlink"/>
    <w:basedOn w:val="DefaultParagraphFont"/>
    <w:uiPriority w:val="99"/>
    <w:unhideWhenUsed/>
    <w:rsid w:val="00C068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316699">
      <w:bodyDiv w:val="1"/>
      <w:marLeft w:val="0"/>
      <w:marRight w:val="0"/>
      <w:marTop w:val="0"/>
      <w:marBottom w:val="0"/>
      <w:divBdr>
        <w:top w:val="none" w:sz="0" w:space="0" w:color="auto"/>
        <w:left w:val="none" w:sz="0" w:space="0" w:color="auto"/>
        <w:bottom w:val="none" w:sz="0" w:space="0" w:color="auto"/>
        <w:right w:val="none" w:sz="0" w:space="0" w:color="auto"/>
      </w:divBdr>
      <w:divsChild>
        <w:div w:id="386687951">
          <w:marLeft w:val="0"/>
          <w:marRight w:val="0"/>
          <w:marTop w:val="0"/>
          <w:marBottom w:val="0"/>
          <w:divBdr>
            <w:top w:val="none" w:sz="0" w:space="0" w:color="auto"/>
            <w:left w:val="none" w:sz="0" w:space="0" w:color="auto"/>
            <w:bottom w:val="none" w:sz="0" w:space="0" w:color="auto"/>
            <w:right w:val="none" w:sz="0" w:space="0" w:color="auto"/>
          </w:divBdr>
        </w:div>
      </w:divsChild>
    </w:div>
    <w:div w:id="183031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read-the-standard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restandards.org/read-the-standards/" TargetMode="External"/><Relationship Id="rId12" Type="http://schemas.openxmlformats.org/officeDocument/2006/relationships/hyperlink" Target="http://www.floridaearlylearning.com/parents/parent_resources/floridas_early_learning_and_development_standards_birth_to_five.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oridaearlylearning.com/parents/parent_resources/floridas_early_learning_and_development_standards_birth_to_five.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loridaearlylearning.com/parents/parent_resources/floridas_early_learning_and_development_standards_birth_to_five.aspx" TargetMode="External"/><Relationship Id="rId4" Type="http://schemas.openxmlformats.org/officeDocument/2006/relationships/webSettings" Target="webSettings.xml"/><Relationship Id="rId9" Type="http://schemas.openxmlformats.org/officeDocument/2006/relationships/hyperlink" Target="http://www.corestandards.org/read-the-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testuser</dc:creator>
  <cp:lastModifiedBy>Judith Levin</cp:lastModifiedBy>
  <cp:revision>4</cp:revision>
  <dcterms:created xsi:type="dcterms:W3CDTF">2016-02-06T11:35:00Z</dcterms:created>
  <dcterms:modified xsi:type="dcterms:W3CDTF">2016-04-15T14:57:00Z</dcterms:modified>
</cp:coreProperties>
</file>